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Indexhead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2 квартал 2022 года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17"/>
        <w:gridCol w:w="7370"/>
        <w:gridCol w:w="1384"/>
      </w:tblGrid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Жилищное обеспечение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Обеспечение вещевым имуществом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Вопросы заемщиков и кредиторов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Почтовое отправление или электронное сообщение, не имеющее смысла или содержащее рассуждения общего характера – не являющееся обращением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1.3.</w:t>
            </w:r>
          </w:p>
        </w:tc>
        <w:tc>
          <w:tcPr>
            <w:tcW w:w="8754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деятельность.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178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150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Жилищное обеспечение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Жилищные вопросы военнослужащих, граждан, уволенных с военной службы, членов их семей и гражданского персонала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деятельность.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Действие (бездействие) при рассмотрении обращения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Факты противоправного поведения сотрудников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Исполнение должностных полномочий и служебных обязанностей военнослужащими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Н.Н. Емельянова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9" w:customStyle="1">
    <w:name w:val="Заголовок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0">
    <w:name w:val="Body Text"/>
    <w:basedOn w:val="Normal"/>
    <w:pPr>
      <w:spacing w:before="0" w:after="140"/>
    </w:pPr>
    <w:rPr/>
  </w:style>
  <w:style w:type="paragraph" w:styleId="Style11">
    <w:name w:val="List"/>
    <w:basedOn w:val="Style10"/>
    <w:pPr/>
    <w:rPr>
      <w:rFonts w:cs="Noto Sans Devanagari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LibreOffice/7.5.0.3$Linux_X86_64 LibreOffice_project/c21113d003cd3efa8c53188764377a8272d9d6de</Application>
  <AppVersion>15.0000</AppVersion>
  <Pages>3</Pages>
  <Words>484</Words>
  <Characters>3331</Characters>
  <CharactersWithSpaces>3744</CharactersWithSpaces>
  <Paragraphs>143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2022-06-27T06:50:00Z</dcterms:created>
  <dc:creator>Холомьев Константин Николаевич</dc:creator>
  <dc:description/>
  <dc:language>ru-RU</dc:language>
  <cp:lastModifiedBy/>
  <cp:lastPrinted>2022-06-27T09:06:00Z</cp:lastPrinted>
  <dcterms:modified xsi:type="dcterms:W3CDTF">2024-01-25T12:36:47Z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