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Indexheading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Информационно-статистический материал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 xml:space="preserve">по обращениям, рассмотренным в Главном управлении Росгвардии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 xml:space="preserve">по Московской области за 3 квартал 2024 г.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tbl>
      <w:tblPr>
        <w:tblStyle w:val="a8"/>
        <w:tblW w:w="9571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709"/>
        <w:gridCol w:w="6401"/>
        <w:gridCol w:w="1258"/>
        <w:gridCol w:w="1202"/>
      </w:tblGrid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2024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1.</w:t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Общее количество обращений, поступивших напрямую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78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1.1.</w:t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По видам обращений: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81D41A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81D41A" w:val="clear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заявлений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66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81D41A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81D41A" w:val="clear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жалоб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10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81D41A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81D41A" w:val="clear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предложений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/>
              <w:t>-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81D41A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81D41A" w:val="clear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запросов информации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81D41A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81D41A" w:val="clear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сообщений, не являющихся обращениями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1.2.</w:t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Наименование вопроса: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81D41A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81D41A" w:val="clear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Оборот гражданского, служебного и иного оружия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5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81D41A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81D41A" w:val="clear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Жилищное обеспечение сотрудников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81D41A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81D41A" w:val="clear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Частная детективная и охранная деятельность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26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81D41A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81D41A" w:val="clear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Выдача лицензий и разрешений на владение, хранение, ношение и использование гражданского и служебного оружия и его основными частями, торговлю гражданским оружием и его основными частями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2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81D41A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81D41A" w:val="clear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Прохождение военной службы по призыву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81D41A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81D41A" w:val="clear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Конфликты на бытовой почве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81D41A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81D41A" w:val="clear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Дополнительные денежные выплаты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81D41A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81D41A" w:val="clear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Неполучение ответа на обращение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81D41A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81D41A" w:val="clear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Назначение и пересмотр пенсии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81D41A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81D41A" w:val="clear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Трудовые отношения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81D41A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81D41A" w:val="clear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Поступление на военную службу по контракту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81D41A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81D41A" w:val="clear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Служебное время и отпуска военнослужащих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81D41A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81D41A" w:val="clear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Благодарность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/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2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81D41A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81D41A" w:val="clear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Алиментные обязательства членов семьи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81D41A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81D41A" w:val="clear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Медицинское освидетельствование, проведение ВВК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10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81D41A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81D41A" w:val="clear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Действия сотрудников, выполняющих обязанности по охране общественного порядка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81D41A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81D41A" w:val="clear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Предоставление жилья в собственность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81D41A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81D41A" w:val="clear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Style19"/>
              <w:widowControl w:val="false"/>
              <w:suppressAutoHyphens w:val="true"/>
              <w:spacing w:before="0" w:after="200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fill="auto" w:val="clear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Исполнение должностных полномочий и служебных обязанностей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5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81D41A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81D41A" w:val="clear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Style19"/>
              <w:widowControl w:val="false"/>
              <w:suppressAutoHyphens w:val="true"/>
              <w:spacing w:before="0" w:after="200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fill="auto" w:val="clear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Обязательное страхование. Страховые выплаты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3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81D41A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81D41A" w:val="clear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Style19"/>
              <w:widowControl w:val="false"/>
              <w:suppressAutoHyphens w:val="true"/>
              <w:spacing w:before="0" w:after="200"/>
              <w:jc w:val="both"/>
              <w:rPr>
                <w:rFonts w:ascii="Times New Roman" w:hAnsi="Times New Roman" w:eastAsia="Calibri" w:cs="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Предоставление субсидий, ЕСВ на приобретение и строительства жилья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81D41A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81D41A" w:val="clear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Style19"/>
              <w:widowControl w:val="false"/>
              <w:suppressAutoHyphens w:val="true"/>
              <w:spacing w:before="0" w:after="200"/>
              <w:jc w:val="both"/>
              <w:rPr>
                <w:rFonts w:ascii="Times New Roman" w:hAnsi="Times New Roman" w:eastAsia="Calibri" w:cs="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Компенсация за наем жилья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>
          <w:trHeight w:val="766" w:hRule="atLeast"/>
        </w:trPr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81D41A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81D41A" w:val="clear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Style19"/>
              <w:widowControl w:val="false"/>
              <w:suppressAutoHyphens w:val="true"/>
              <w:spacing w:before="0" w:after="200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fill="auto" w:val="clear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Обеспечение антитеррористической защищенности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81D41A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81D41A" w:val="clear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Style19"/>
              <w:widowControl w:val="false"/>
              <w:suppressAutoHyphens w:val="true"/>
              <w:spacing w:before="0" w:after="200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fill="auto" w:val="clear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Иные вопросы, касающиеся деятельности Росгвардии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81D41A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81D41A" w:val="clear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Style19"/>
              <w:widowControl w:val="false"/>
              <w:suppressAutoHyphens w:val="true"/>
              <w:spacing w:before="0" w:after="200"/>
              <w:jc w:val="both"/>
              <w:rPr/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Архивные справки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81D41A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81D41A" w:val="clear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Style19"/>
              <w:widowControl w:val="false"/>
              <w:suppressAutoHyphens w:val="true"/>
              <w:spacing w:before="0" w:after="200"/>
              <w:jc w:val="both"/>
              <w:rPr>
                <w:rFonts w:ascii="Times New Roman" w:hAnsi="Times New Roman" w:eastAsia="Calibri" w:cs="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Факты противоправных действий сотрудников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4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Style19"/>
              <w:widowControl w:val="false"/>
              <w:suppressAutoHyphens w:val="true"/>
              <w:spacing w:before="0" w:after="200"/>
              <w:jc w:val="both"/>
              <w:rPr>
                <w:rFonts w:ascii="Times New Roman" w:hAnsi="Times New Roman" w:eastAsia="Calibri" w:cs="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Деятельность Росгвардии, принимаемые решения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3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Style19"/>
              <w:widowControl w:val="false"/>
              <w:suppressAutoHyphens w:val="true"/>
              <w:spacing w:before="0" w:after="200"/>
              <w:jc w:val="both"/>
              <w:rPr>
                <w:rFonts w:ascii="Times New Roman" w:hAnsi="Times New Roman" w:eastAsia="Calibri" w:cs="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Предоставление жилья в собственность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Style19"/>
              <w:widowControl w:val="false"/>
              <w:suppressAutoHyphens w:val="true"/>
              <w:spacing w:before="0" w:after="200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fill="auto" w:val="clear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Факты противоправных действий сотрудников коррупционной направленности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5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Style19"/>
              <w:widowControl w:val="false"/>
              <w:suppressAutoHyphens w:val="true"/>
              <w:spacing w:before="0" w:after="200"/>
              <w:jc w:val="both"/>
              <w:rPr>
                <w:rFonts w:ascii="Times New Roman" w:hAnsi="Times New Roman" w:eastAsia="Calibri" w:cs="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Воинская дисциплина, ответственность военнослужащих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Style19"/>
              <w:widowControl w:val="false"/>
              <w:suppressAutoHyphens w:val="true"/>
              <w:spacing w:before="0" w:after="200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fill="auto" w:val="clear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Неполучение ответа на обращение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Style19"/>
              <w:widowControl w:val="false"/>
              <w:suppressAutoHyphens w:val="true"/>
              <w:spacing w:before="0" w:after="200"/>
              <w:jc w:val="both"/>
              <w:rPr>
                <w:rFonts w:ascii="Times New Roman" w:hAnsi="Times New Roman" w:eastAsia="Calibri" w:cs="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Возврат ошибочной госпошлины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Style19"/>
              <w:widowControl w:val="false"/>
              <w:suppressAutoHyphens w:val="true"/>
              <w:spacing w:before="0" w:after="200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fill="auto" w:val="clear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Служебное время и отпуска военнослужащих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Style19"/>
              <w:widowControl w:val="false"/>
              <w:suppressAutoHyphens w:val="true"/>
              <w:spacing w:before="0" w:after="200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fill="auto" w:val="clear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Денежные довольствие сотрудников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Style19"/>
              <w:widowControl w:val="false"/>
              <w:suppressAutoHyphens w:val="true"/>
              <w:spacing w:before="0" w:after="200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fill="auto" w:val="clear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Охрана объектов и имущества собственников по договорам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Style19"/>
              <w:widowControl w:val="false"/>
              <w:suppressAutoHyphens w:val="true"/>
              <w:spacing w:before="0" w:after="200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fill="auto" w:val="clear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Охрана общественного порядка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Style19"/>
              <w:widowControl w:val="false"/>
              <w:suppressAutoHyphens w:val="true"/>
              <w:spacing w:before="0" w:after="200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fill="auto" w:val="clear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Обеспечение вещевым имуществом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1.3.</w:t>
            </w:r>
          </w:p>
        </w:tc>
        <w:tc>
          <w:tcPr>
            <w:tcW w:w="8861" w:type="dxa"/>
            <w:gridSpan w:val="3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Вопросы, вызвавшие наибольший интерес у заявителей (основные проблемы)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Частная детективная и охранная деятельность.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1.4.</w:t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Результаты рассмотрения: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«разъяснено»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18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«не поддержано»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33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«поддержано»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15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2.</w:t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Общее количество обращений, поступивших из центрального аппарата Росгвардии, для рассмотрения и ответа заявителю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1081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2.1.</w:t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По видам обращений: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заявлений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1025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жалоб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33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предложений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запросов информации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16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сообщений, не являющихся обращениями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7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2.2.</w:t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Наименование вопроса: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Оборот гражданского, служебного и иного оружия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147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Выдача лицензий и разрешений на владение, хранение, ношение и использование гражданского и служебного оружия и его основными частями, торговлю гражданским оружием и его основными частями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12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Частная детективная и охранная деятельность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158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Материально-бытовое обеспечение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trike w:val="false"/>
                <w:dstrike w:val="false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strike w:val="false"/>
                <w:dstrike w:val="false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Конфликты на бытовой почве, касающиеся военнослужащих, сотрудников, служащих Росгвардии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2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Предоставление информации о наличии (снятии) зарегистрированного оружия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597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Охрана объектов и имущества собственников по договорам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13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Обязательное страхование. Страховые случаи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2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Охрана общественного порядка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Исполнение должностных полномочий и служебных обязанностей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19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Дополнительные денежные выплаты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14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8"/>
                <w:szCs w:val="28"/>
                <w:u w:val="none"/>
                <w:shd w:fill="auto" w:val="clear"/>
                <w:em w:val="none"/>
              </w:rPr>
              <w:t>Обеспечение антитеррористической защищенности объектов различной ведомственной принадлежности и сфер деятельности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7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8"/>
                <w:szCs w:val="28"/>
                <w:u w:val="none"/>
                <w:shd w:fill="auto" w:val="clear"/>
                <w:em w:val="none"/>
              </w:rPr>
              <w:t>Получение сведений и документов их архивов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6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color w:val="auto"/>
                <w:kern w:val="0"/>
                <w:sz w:val="28"/>
                <w:szCs w:val="28"/>
                <w:u w:val="none"/>
                <w:shd w:fill="auto" w:val="clear"/>
                <w:em w:val="none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shd w:fill="auto" w:val="clear"/>
                <w:em w:val="none"/>
                <w:lang w:val="ru-RU" w:eastAsia="en-US" w:bidi="ar-SA"/>
              </w:rPr>
              <w:t>Установление местонахождения военнослужащего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Исполнение судебных решений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Алиментные обязательства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3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Назначение и пересмотр пенсии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2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Патриотическое воспитание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shd w:fill="auto" w:val="clear"/>
                <w:em w:val="none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shd w:fill="auto" w:val="clear"/>
                <w:em w:val="none"/>
                <w:lang w:val="ru-RU" w:eastAsia="en-US" w:bidi="ar-SA"/>
              </w:rPr>
              <w:t>Ходатайства о награждении государственными и ведомственными наградами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Переводы по службе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5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Style19"/>
              <w:widowControl w:val="false"/>
              <w:suppressAutoHyphens w:val="true"/>
              <w:spacing w:before="0" w:after="200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fill="auto" w:val="clear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Благодарность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  <w:t>4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Style19"/>
              <w:widowControl w:val="false"/>
              <w:suppressAutoHyphens w:val="true"/>
              <w:spacing w:before="0" w:after="200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fill="auto" w:val="clear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Возврат ошибочной пошлины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2</w:t>
            </w:r>
          </w:p>
        </w:tc>
      </w:tr>
      <w:tr>
        <w:trPr>
          <w:trHeight w:val="691" w:hRule="atLeast"/>
        </w:trPr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Style19"/>
              <w:widowControl w:val="false"/>
              <w:suppressAutoHyphens w:val="true"/>
              <w:spacing w:before="0" w:after="200"/>
              <w:jc w:val="both"/>
              <w:rPr>
                <w:rFonts w:ascii="Times New Roman" w:hAnsi="Times New Roman" w:eastAsia="Calibri" w:cs="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Воинская дисциплина, ответственность военнослужащих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  <w:t>2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Style19"/>
              <w:widowControl w:val="false"/>
              <w:suppressAutoHyphens w:val="true"/>
              <w:spacing w:before="0" w:after="200"/>
              <w:jc w:val="both"/>
              <w:rPr>
                <w:rFonts w:ascii="Times New Roman" w:hAnsi="Times New Roman" w:eastAsia="Calibri" w:cs="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Нарушение правил парковки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  <w:t>2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Style19"/>
              <w:widowControl w:val="false"/>
              <w:suppressAutoHyphens w:val="true"/>
              <w:spacing w:before="0" w:after="20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em w:val="none"/>
                <w:lang w:val="ru-RU" w:eastAsia="en-US" w:bidi="ar-SA"/>
              </w:rPr>
              <w:t>Истребование дополнительных документов и материалов, в т.ч в электронном форме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2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Style19"/>
              <w:widowControl w:val="false"/>
              <w:suppressAutoHyphens w:val="true"/>
              <w:spacing w:before="0" w:after="20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lang w:val="ru-RU" w:eastAsia="en-US" w:bidi="ar-SA"/>
              </w:rPr>
              <w:t>Деятельность Росгвардии, принимаемые решения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  <w:t>27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Style19"/>
              <w:widowControl w:val="false"/>
              <w:suppressAutoHyphens w:val="true"/>
              <w:spacing w:before="0" w:after="20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lang w:val="ru-RU" w:eastAsia="en-US" w:bidi="ar-SA"/>
              </w:rPr>
              <w:t>Выдача справок о наличии (отсутствии) жилья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  <w:t>2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Calibri" w:cs=""/>
                <w:color w:val="000000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" w:ascii="Times New Roman" w:hAnsi="Times New Roman" w:cstheme="minorBidi" w:eastAsiaTheme="minorHAnsi"/>
                <w:color w:val="000000"/>
                <w:kern w:val="0"/>
                <w:sz w:val="28"/>
                <w:szCs w:val="28"/>
                <w:lang w:val="ru-RU" w:eastAsia="en-US" w:bidi="ar-SA"/>
              </w:rPr>
              <w:t>Оплата листка нетрудоспособности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Поступление на военную службу по контракту, заключение контракта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  <w:t>6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Предоставление жилья в собственность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Служебное время и отпуска военнослужащих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  <w:t>2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  <w:t>Почтовые отправления не имеющие смысла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2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Результаты рассмотрения обращений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  <w:t>3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Медицинское освидетельствование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Исполнение должностных полномочий и служебных обязанностей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  <w:t>3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  <w:t>Иные вопросы, касающиеся деятельности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 xml:space="preserve"> Росгвардии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  <w:t>4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Поиск наград, подтверждение награждения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Подарки, книги, фотографии, автографы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Выдача удостоверений ветерана боевых действий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Обеспечение вещевым имуществом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Прохождение военной службы по контракту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Факты противоправного поведения сотрудников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  <w:t>2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Style19"/>
              <w:widowControl w:val="false"/>
              <w:suppressAutoHyphens w:val="true"/>
              <w:spacing w:lineRule="auto" w:line="240" w:before="0" w:after="200"/>
              <w:jc w:val="both"/>
              <w:rPr>
                <w:rFonts w:ascii="Times New Roman" w:hAnsi="Times New Roman" w:eastAsia="Calibri" w:cs="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Архивные справки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Style19"/>
              <w:widowControl w:val="false"/>
              <w:suppressAutoHyphens w:val="true"/>
              <w:spacing w:lineRule="auto" w:line="240" w:before="0" w:after="200"/>
              <w:jc w:val="both"/>
              <w:rPr>
                <w:rFonts w:ascii="Times New Roman" w:hAnsi="Times New Roman" w:eastAsia="Calibri" w:cs="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Материально-бытовое обеспечение военнослужащих по контракту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Style19"/>
              <w:widowControl w:val="false"/>
              <w:suppressAutoHyphens w:val="true"/>
              <w:spacing w:lineRule="auto" w:line="240" w:before="0" w:after="200"/>
              <w:jc w:val="both"/>
              <w:rPr>
                <w:rFonts w:ascii="Times New Roman" w:hAnsi="Times New Roman" w:eastAsia="Calibri" w:cs="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Символика войск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Style19"/>
              <w:widowControl w:val="false"/>
              <w:suppressAutoHyphens w:val="true"/>
              <w:spacing w:lineRule="auto" w:line="240" w:before="0" w:after="200"/>
              <w:jc w:val="both"/>
              <w:rPr>
                <w:rFonts w:ascii="Times New Roman" w:hAnsi="Times New Roman" w:eastAsia="Calibri" w:cs="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Справки по денежному довольствию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Style19"/>
              <w:widowControl w:val="false"/>
              <w:suppressAutoHyphens w:val="true"/>
              <w:spacing w:lineRule="auto" w:line="240" w:before="0" w:after="200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fill="auto" w:val="clear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Денежные довольствие сотрудников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4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Style19"/>
              <w:widowControl w:val="false"/>
              <w:suppressAutoHyphens w:val="true"/>
              <w:spacing w:lineRule="auto" w:line="240" w:before="0" w:after="200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fill="auto" w:val="clear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Увольнение с военной службы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2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Исполнение судебных решений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Предоставление жилья по договору соцнайма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2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2.3.</w:t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Результаты рассмотрения: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«разъяснено»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  <w:t>698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«не поддержано»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  <w:t>196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«поддержано»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  <w:t>79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3.</w:t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317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Общее количество обращений, поступивших из центрального аппарата Росгвардии, для представления справок (информации) по обращению/сведения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317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4.</w:t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Общее количество обращений, поступивших из Управления округа, для рассмотрения и ответа заявителю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  <w:t>55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4.1.</w:t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По видам обращений: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заявлений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  <w:t>47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жалоб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  <w:t>3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предложений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3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запросов информации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2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сообщений, не являющихся обращениями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4.2.</w:t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Наименование вопроса: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Частная детективная и охранная деятельность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14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Оборот гражданского, служебного и иного оружия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7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Факты противоправного поведения сотрудников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3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Охрана объектов и имущества собственников по договорам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Получение сведений и документов из архивов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Исполнение должностных полномочий и служебных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2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Медицинское освидетельствование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4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Выдача лицензий и разрешений на владение, хранение, ношение и использование гражданского и служебного оружия и его основными частями, торговлю гражданским оружием и его основными частями.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shd w:fill="auto" w:val="clear"/>
                <w:em w:val="none"/>
                <w:lang w:val="ru-RU" w:eastAsia="en-US" w:bidi="ar-SA"/>
              </w:rPr>
              <w:t>Д</w:t>
            </w: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8"/>
                <w:szCs w:val="28"/>
                <w:u w:val="none"/>
                <w:shd w:fill="auto" w:val="clear"/>
                <w:em w:val="none"/>
              </w:rPr>
              <w:t>еятельность Федеральной службы ВНГ РФ. Принимаемые решения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5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Качество государственных услуг, предоставляемых подразделениями Росгвардии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Исполнение должностных полномочий и служебных обязанностей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shd w:fill="auto" w:val="clear"/>
                <w:em w:val="none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shd w:fill="auto" w:val="clear"/>
                <w:em w:val="none"/>
                <w:lang w:val="ru-RU" w:eastAsia="en-US" w:bidi="ar-SA"/>
              </w:rPr>
              <w:t>Конфликты на бытовой почве, касающиеся военнослужащих, сотрудников, служащих Росгвардии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shd w:fill="auto" w:val="clear"/>
                <w:em w:val="none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shd w:fill="auto" w:val="clear"/>
                <w:em w:val="none"/>
                <w:lang w:val="ru-RU" w:eastAsia="en-US" w:bidi="ar-SA"/>
              </w:rPr>
              <w:t>Предоставление субсидии, ЕСВ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shd w:fill="auto" w:val="clear"/>
                <w:em w:val="none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shd w:fill="auto" w:val="clear"/>
                <w:em w:val="none"/>
                <w:lang w:val="ru-RU" w:eastAsia="en-US" w:bidi="ar-SA"/>
              </w:rPr>
              <w:t>Зарплата гражданского персонала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shd w:fill="auto" w:val="clear"/>
                <w:em w:val="none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shd w:fill="auto" w:val="clear"/>
                <w:em w:val="none"/>
                <w:lang w:val="ru-RU" w:eastAsia="en-US" w:bidi="ar-SA"/>
              </w:rPr>
              <w:t>Неполучение ответа на обращение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2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shd w:fill="auto" w:val="clear"/>
                <w:em w:val="none"/>
                <w:lang w:val="ru-RU" w:eastAsia="en-US" w:bidi="ar-SA"/>
              </w:rPr>
              <w:t>Предложение о внесении изменений в законодательство в сфере оборота гражданского оружия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2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Прохождение военной службы по контракту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Благодарность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2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Предоставление жилья в собственность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Поиск наград, подтверждение о награждении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Исполнение судебных решений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Переводы по службе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2</w:t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Обязательное страхование, страховые выплаты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4</w:t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Назначение и пересмотр размеров пенсии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Архивные справки о трудовом стаже и зарплате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2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Иные вопросы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4.3.</w:t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Результаты рассмотрения: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«разъяснено»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20</w:t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19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«не поддержано»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53</w:t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21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«поддержано»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  <w:t>19</w:t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  <w:t>57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5.</w:t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317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Общее количество обращений, поступивших из Управления округа, для представления справок (информации) по обращению/сведения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</w:tbl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Начальник Отдела делопроизводства и режима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полковник полиции                                                                            А.Н. Белашов</w:t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Times New Roman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48"/>
  <w:defaultTabStop w:val="4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 w:customStyle="1">
    <w:name w:val="Заголовок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15">
    <w:name w:val="Body Text"/>
    <w:basedOn w:val="Normal"/>
    <w:pPr>
      <w:spacing w:before="0" w:after="140"/>
    </w:pPr>
    <w:rPr/>
  </w:style>
  <w:style w:type="paragraph" w:styleId="Style16">
    <w:name w:val="List"/>
    <w:basedOn w:val="Style15"/>
    <w:pPr/>
    <w:rPr>
      <w:rFonts w:cs="Noto Sans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Style19">
    <w:name w:val="Содержимое таблицы"/>
    <w:basedOn w:val="Normal"/>
    <w:qFormat/>
    <w:pPr>
      <w:widowControl w:val="false"/>
      <w:suppressLineNumbers/>
    </w:pPr>
    <w:rPr/>
  </w:style>
  <w:style w:type="paragraph" w:styleId="Style20">
    <w:name w:val="Заголовок таблицы"/>
    <w:basedOn w:val="Style19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8">
    <w:name w:val="Table Grid"/>
    <w:basedOn w:val="a1"/>
    <w:uiPriority w:val="59"/>
    <w:rsid w:val="00227ccb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572</TotalTime>
  <Application>LibreOffice/7.0.4.2$Linux_X86_64 LibreOffice_project/dcf040e67528d9187c66b2379df5ea4407429775</Application>
  <AppVersion>15.0000</AppVersion>
  <Pages>5</Pages>
  <Words>857</Words>
  <Characters>5277</Characters>
  <CharactersWithSpaces>5856</CharactersWithSpaces>
  <Paragraphs>355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2022-09-05T09:39:00Z</dcterms:created>
  <dc:creator>Холомьев Константин Николаевич</dc:creator>
  <dc:description/>
  <dc:language>ru-RU</dc:language>
  <cp:lastModifiedBy/>
  <cp:lastPrinted>2024-09-27T16:37:28Z</cp:lastPrinted>
  <dcterms:modified xsi:type="dcterms:W3CDTF">2024-11-09T12:03:53Z</dcterms:modified>
  <cp:revision>36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