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0208" w:type="dxa"/>
        <w:jc w:val="left"/>
        <w:tblInd w:w="80" w:type="dxa"/>
        <w:tblCellMar>
          <w:top w:w="60" w:type="dxa"/>
          <w:left w:w="80" w:type="dxa"/>
          <w:bottom w:w="60" w:type="dxa"/>
          <w:right w:w="80" w:type="dxa"/>
        </w:tblCellMar>
      </w:tblPr>
      <w:tblGrid>
        <w:gridCol w:w="10208"/>
      </w:tblGrid>
      <w:tr>
        <w:trPr>
          <w:trHeight w:val="2791" w:hRule="exact"/>
        </w:trPr>
        <w:tc>
          <w:tcPr>
            <w:tcW w:w="10208" w:type="dxa"/>
            <w:tcBorders/>
          </w:tcPr>
          <w:p>
            <w:pPr>
              <w:pStyle w:val="ConsPlusTitlePage"/>
              <w:tabs>
                <w:tab w:val="clear" w:pos="720"/>
              </w:tabs>
              <w:ind w:left="0" w:hanging="0"/>
              <w:jc w:val="left"/>
              <w:rPr>
                <w:b w:val="false"/>
                <w:b w:val="false"/>
              </w:rPr>
            </w:pPr>
            <w:r>
              <w:rPr/>
              <w:drawing>
                <wp:inline distT="0" distB="0" distL="0" distR="0">
                  <wp:extent cx="3810000" cy="90487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7676" w:hRule="exact"/>
        </w:trPr>
        <w:tc>
          <w:tcPr>
            <w:tcW w:w="10208" w:type="dxa"/>
            <w:tcBorders/>
            <w:vAlign w:val="center"/>
          </w:tcPr>
          <w:p>
            <w:pPr>
              <w:pStyle w:val="ConsPlusTitlePage"/>
              <w:tabs>
                <w:tab w:val="clear" w:pos="720"/>
              </w:tabs>
              <w:ind w:left="0" w:hanging="0"/>
              <w:jc w:val="center"/>
              <w:rPr>
                <w:b w:val="false"/>
                <w:b w:val="false"/>
              </w:rPr>
            </w:pPr>
            <w:r>
              <w:rPr>
                <w:sz w:val="48"/>
              </w:rPr>
              <w:t>Приказ МВД России от 07.10.1997 N 650</w:t>
            </w:r>
            <w:r>
              <w:rPr/>
              <w:br/>
            </w:r>
            <w:r>
              <w:rPr>
                <w:sz w:val="48"/>
              </w:rPr>
              <w:t>(ред. от 19.04.2021)</w:t>
            </w:r>
            <w:r>
              <w:rPr/>
              <w:br/>
            </w:r>
            <w:r>
              <w:rPr>
                <w:sz w:val="48"/>
              </w:rPr>
              <w:t>"О мерах по реализации Постановления Правительства Российской Федерации от 22 апреля 1997 г. N 460"</w:t>
            </w:r>
            <w:r>
              <w:rPr/>
              <w:br/>
            </w:r>
            <w:r>
              <w:rPr>
                <w:sz w:val="48"/>
              </w:rPr>
              <w:t>(вместе с "Инструкцией о работе органов внутренних дел по обеспечению отдельными типами и моделями боевого ручного стрелкового оружия и патронами к нему юридических лиц с особыми уставными задачами, проверке условий его хранения и проведения инвентаризации")</w:t>
            </w:r>
          </w:p>
        </w:tc>
      </w:tr>
      <w:tr>
        <w:trPr>
          <w:trHeight w:val="2791" w:hRule="exact"/>
        </w:trPr>
        <w:tc>
          <w:tcPr>
            <w:tcW w:w="10208" w:type="dxa"/>
            <w:tcBorders/>
            <w:vAlign w:val="center"/>
          </w:tcPr>
          <w:p>
            <w:pPr>
              <w:pStyle w:val="ConsPlusTitlePage"/>
              <w:tabs>
                <w:tab w:val="clear" w:pos="720"/>
              </w:tabs>
              <w:ind w:left="0" w:hanging="0"/>
              <w:jc w:val="center"/>
              <w:rPr>
                <w:b w:val="false"/>
                <w:b w:val="false"/>
              </w:rPr>
            </w:pPr>
            <w:r>
              <w:rPr>
                <w:b w:val="false"/>
              </w:rPr>
            </w:r>
          </w:p>
        </w:tc>
      </w:tr>
    </w:tbl>
    <w:tbl>
      <w:tblPr>
        <w:tblW w:w="10207" w:type="dxa"/>
        <w:jc w:val="left"/>
        <w:tblInd w:w="40" w:type="dxa"/>
        <w:tblCellMar>
          <w:top w:w="0" w:type="dxa"/>
          <w:left w:w="40" w:type="dxa"/>
          <w:bottom w:w="0" w:type="dxa"/>
          <w:right w:w="40" w:type="dxa"/>
        </w:tblCellMar>
      </w:tblPr>
      <w:tblGrid>
        <w:gridCol w:w="60"/>
        <w:gridCol w:w="112"/>
        <w:gridCol w:w="9921"/>
        <w:gridCol w:w="113"/>
      </w:tblGrid>
      <w:tr>
        <w:trPr/>
        <w:tc>
          <w:tcPr>
            <w:tcW w:w="60" w:type="dxa"/>
            <w:tcBorders/>
            <w:vAlign w:val="center"/>
          </w:tcPr>
          <w:p>
            <w:pPr>
              <w:pStyle w:val="ConsPlusNormal"/>
              <w:tabs>
                <w:tab w:val="clear" w:pos="720"/>
              </w:tabs>
              <w:jc w:val="left"/>
              <w:rPr>
                <w:rFonts w:ascii="Tahoma" w:hAnsi="Tahoma" w:cs="Tahoma"/>
                <w:b w:val="false"/>
                <w:b w:val="false"/>
                <w:sz w:val="28"/>
              </w:rPr>
            </w:pPr>
            <w:r>
              <w:rPr>
                <w:rFonts w:cs="Tahoma" w:ascii="Tahoma" w:hAnsi="Tahoma"/>
                <w:b w:val="false"/>
                <w:sz w:val="28"/>
              </w:rPr>
            </w:r>
          </w:p>
          <w:p>
            <w:pPr>
              <w:pStyle w:val="ConsPlusTitle"/>
              <w:tabs>
                <w:tab w:val="clear" w:pos="720"/>
              </w:tabs>
              <w:ind w:left="0" w:hanging="0"/>
              <w:jc w:val="center"/>
              <w:rPr>
                <w:b w:val="false"/>
                <w:b w:val="false"/>
              </w:rPr>
            </w:pPr>
            <w:r>
              <w:rPr/>
              <w:t>МИНИСТЕРСТВО ВНУТРЕННИХ ДЕЛ РОССИЙСКОЙ ФЕДЕРАЦИИ</w:t>
            </w:r>
          </w:p>
          <w:p>
            <w:pPr>
              <w:pStyle w:val="ConsPlusTitle"/>
              <w:tabs>
                <w:tab w:val="clear" w:pos="720"/>
              </w:tabs>
              <w:ind w:left="0" w:hanging="0"/>
              <w:jc w:val="center"/>
              <w:rPr>
                <w:b w:val="false"/>
                <w:b w:val="false"/>
              </w:rPr>
            </w:pPr>
            <w:r>
              <w:rPr>
                <w:b w:val="false"/>
              </w:rPr>
            </w:r>
          </w:p>
          <w:p>
            <w:pPr>
              <w:pStyle w:val="ConsPlusTitle"/>
              <w:tabs>
                <w:tab w:val="clear" w:pos="720"/>
              </w:tabs>
              <w:ind w:left="0" w:hanging="0"/>
              <w:jc w:val="center"/>
              <w:rPr>
                <w:b w:val="false"/>
                <w:b w:val="false"/>
              </w:rPr>
            </w:pPr>
            <w:r>
              <w:rPr/>
              <w:t>ПРИКАЗ</w:t>
            </w:r>
          </w:p>
          <w:p>
            <w:pPr>
              <w:pStyle w:val="ConsPlusTitle"/>
              <w:tabs>
                <w:tab w:val="clear" w:pos="720"/>
              </w:tabs>
              <w:ind w:left="0" w:hanging="0"/>
              <w:jc w:val="center"/>
              <w:rPr>
                <w:b w:val="false"/>
                <w:b w:val="false"/>
              </w:rPr>
            </w:pPr>
            <w:r>
              <w:rPr/>
              <w:t>от 7 октября 1997 г. N 650</w:t>
            </w:r>
          </w:p>
          <w:p>
            <w:pPr>
              <w:pStyle w:val="ConsPlusTitle"/>
              <w:tabs>
                <w:tab w:val="clear" w:pos="720"/>
              </w:tabs>
              <w:ind w:left="0" w:hanging="0"/>
              <w:jc w:val="center"/>
              <w:rPr>
                <w:b w:val="false"/>
                <w:b w:val="false"/>
              </w:rPr>
            </w:pPr>
            <w:r>
              <w:rPr>
                <w:b w:val="false"/>
              </w:rPr>
            </w:r>
          </w:p>
          <w:p>
            <w:pPr>
              <w:pStyle w:val="ConsPlusTitle"/>
              <w:tabs>
                <w:tab w:val="clear" w:pos="720"/>
              </w:tabs>
              <w:ind w:left="0" w:hanging="0"/>
              <w:jc w:val="center"/>
              <w:rPr>
                <w:b w:val="false"/>
                <w:b w:val="false"/>
              </w:rPr>
            </w:pPr>
            <w:r>
              <w:rPr/>
              <w:t>О МЕРАХ ПО РЕАЛИЗАЦИИ ПОСТАНОВЛЕНИЯ ПРАВИТЕЛЬСТВА</w:t>
            </w:r>
          </w:p>
          <w:p>
            <w:pPr>
              <w:pStyle w:val="ConsPlusTitle"/>
              <w:tabs>
                <w:tab w:val="clear" w:pos="720"/>
              </w:tabs>
              <w:ind w:left="0" w:hanging="0"/>
              <w:jc w:val="center"/>
              <w:rPr>
                <w:b w:val="false"/>
                <w:b w:val="false"/>
              </w:rPr>
            </w:pPr>
            <w:r>
              <w:rPr/>
              <w:t>РОССИЙСКОЙ ФЕДЕРАЦИИ ОТ 22 АПРЕЛЯ 1997 Г. N 460</w:t>
            </w:r>
          </w:p>
          <w:p>
            <w:pPr>
              <w:pStyle w:val="ConsPlusNormal"/>
              <w:tabs>
                <w:tab w:val="clear" w:pos="720"/>
              </w:tabs>
              <w:jc w:val="left"/>
              <w:rPr>
                <w:b w:val="false"/>
                <w:b w:val="false"/>
              </w:rPr>
            </w:pPr>
            <w:r>
              <w:rPr>
                <w:b w:val="false"/>
              </w:rPr>
            </w:r>
          </w:p>
          <w:p>
            <w:pPr>
              <w:pStyle w:val="ConsPlusNormal"/>
              <w:tabs>
                <w:tab w:val="clear" w:pos="720"/>
              </w:tabs>
              <w:jc w:val="left"/>
              <w:rPr>
                <w:b w:val="false"/>
                <w:b w:val="false"/>
              </w:rPr>
            </w:pPr>
            <w:r>
              <w:rPr>
                <w:b w:val="false"/>
              </w:rPr>
            </w:r>
          </w:p>
        </w:tc>
        <w:tc>
          <w:tcPr>
            <w:tcW w:w="112" w:type="dxa"/>
            <w:tcBorders/>
            <w:vAlign w:val="center"/>
          </w:tcPr>
          <w:p>
            <w:pPr>
              <w:pStyle w:val="ConsPlusNormal"/>
              <w:tabs>
                <w:tab w:val="clear" w:pos="720"/>
              </w:tabs>
              <w:jc w:val="left"/>
              <w:rPr>
                <w:b w:val="false"/>
                <w:b w:val="false"/>
              </w:rPr>
            </w:pPr>
            <w:r>
              <w:rPr>
                <w:b w:val="false"/>
              </w:rPr>
            </w:r>
          </w:p>
        </w:tc>
        <w:tc>
          <w:tcPr>
            <w:tcW w:w="9921" w:type="dxa"/>
            <w:tcBorders/>
            <w:vAlign w:val="cente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Приказов МВД России от 15.07.2005 N 569,</w:t>
            </w:r>
          </w:p>
          <w:p>
            <w:pPr>
              <w:pStyle w:val="ConsPlusNormal"/>
              <w:tabs>
                <w:tab w:val="clear" w:pos="720"/>
              </w:tabs>
              <w:ind w:left="0" w:hanging="0"/>
              <w:jc w:val="center"/>
              <w:rPr>
                <w:b w:val="false"/>
                <w:b w:val="false"/>
              </w:rPr>
            </w:pPr>
            <w:r>
              <w:rPr>
                <w:color w:val="392C69"/>
              </w:rPr>
              <w:t>от 13.03.2008 N 226, от 19.04.2021 N 224)</w:t>
            </w:r>
          </w:p>
        </w:tc>
        <w:tc>
          <w:tcPr>
            <w:tcW w:w="113" w:type="dxa"/>
            <w:tcBorders/>
            <w:vAlign w:val="center"/>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center"/>
        <w:rPr/>
      </w:pPr>
      <w:r>
        <w:rPr/>
      </w:r>
    </w:p>
    <w:p>
      <w:pPr>
        <w:pStyle w:val="ConsPlusNormal"/>
        <w:ind w:left="0" w:firstLine="540"/>
        <w:jc w:val="both"/>
        <w:rPr/>
      </w:pPr>
      <w:r>
        <w:rPr/>
        <w:t>Во исполнение Постановления Правительства Российской Федерации от 22 апреля 1997 г. N 460 "О мерах по обеспечению юридических лиц с особыми уставными задачами боевым ручным стрелковым оружием" приказываю:</w:t>
      </w:r>
    </w:p>
    <w:p>
      <w:pPr>
        <w:pStyle w:val="ConsPlusNormal"/>
        <w:ind w:left="0" w:hanging="0"/>
        <w:jc w:val="both"/>
        <w:rPr/>
      </w:pPr>
      <w:r>
        <w:rPr/>
        <w:t>(преамбула в ред. Приказа МВД России от 15.07.2005 N 569)</w:t>
      </w:r>
    </w:p>
    <w:p>
      <w:pPr>
        <w:pStyle w:val="ConsPlusNormal"/>
        <w:spacing w:before="240" w:after="0"/>
        <w:ind w:left="0" w:firstLine="540"/>
        <w:jc w:val="both"/>
        <w:rPr/>
      </w:pPr>
      <w:r>
        <w:rPr/>
        <w:t>1. Утвердить:</w:t>
      </w:r>
    </w:p>
    <w:p>
      <w:pPr>
        <w:pStyle w:val="ConsPlusNormal"/>
        <w:spacing w:before="240" w:after="0"/>
        <w:ind w:left="0" w:firstLine="540"/>
        <w:jc w:val="both"/>
        <w:rPr/>
      </w:pPr>
      <w:r>
        <w:rPr/>
        <w:t xml:space="preserve">1.1. Инструкцию о работе органов внутренних дел по обеспечению отдельными типами и моделями боевого ручного стрелкового оружия и патронами к нему юридических лиц с особыми уставными задачами, проверке условий его хранения и проведения инвентаризации </w:t>
      </w:r>
      <w:hyperlink w:anchor="Par45" w:tgtFrame="ИНСТРУКЦИЯ">
        <w:r>
          <w:rPr>
            <w:color w:val="0000FF"/>
          </w:rPr>
          <w:t>(приложение N 1)</w:t>
        </w:r>
      </w:hyperlink>
      <w:r>
        <w:rPr/>
        <w:t>.</w:t>
      </w:r>
    </w:p>
    <w:p>
      <w:pPr>
        <w:pStyle w:val="ConsPlusNormal"/>
        <w:ind w:left="0" w:hanging="0"/>
        <w:jc w:val="both"/>
        <w:rPr/>
      </w:pPr>
      <w:r>
        <w:rPr/>
        <w:t>(пп. 1.1 в ред. Приказа МВД России от 15.07.2005 N 569)</w:t>
      </w:r>
    </w:p>
    <w:p>
      <w:pPr>
        <w:pStyle w:val="ConsPlusNormal"/>
        <w:spacing w:before="240" w:after="0"/>
        <w:ind w:left="0" w:firstLine="540"/>
        <w:jc w:val="both"/>
        <w:rPr/>
      </w:pPr>
      <w:r>
        <w:rPr/>
        <w:t>1.2. Утратил силу. - Приказ МВД России от 19.04.2021 N 224.</w:t>
      </w:r>
    </w:p>
    <w:p>
      <w:pPr>
        <w:pStyle w:val="ConsPlusNormal"/>
        <w:spacing w:before="240" w:after="0"/>
        <w:ind w:left="0" w:firstLine="540"/>
        <w:jc w:val="both"/>
        <w:rPr/>
      </w:pPr>
      <w:r>
        <w:rPr/>
        <w:t>2. ГУМТиВС МВД России (Коржову В.М.):</w:t>
      </w:r>
    </w:p>
    <w:p>
      <w:pPr>
        <w:pStyle w:val="ConsPlusNormal"/>
        <w:spacing w:before="240" w:after="0"/>
        <w:ind w:left="0" w:firstLine="540"/>
        <w:jc w:val="both"/>
        <w:rPr/>
      </w:pPr>
      <w:r>
        <w:rPr/>
        <w:t>2.1. В месячный срок совместно с ГУООП и 8ГУ МВД России организовать проведение инвентаризации отдельных типов и моделей боевого ручного стрелкового оружия и патронов к нему &lt;*&gt;, передаваемых на баланс МВД России Центральным банком Российской Федерации (в том числе Российским объединением инкассации), Сберегательным банком Российской Федерации, Главным центром специальной связи Государственного комитета Российской Федерации по связи и информатизации &lt;**&gt;.</w:t>
      </w:r>
    </w:p>
    <w:p>
      <w:pPr>
        <w:pStyle w:val="ConsPlusNormal"/>
        <w:spacing w:before="240" w:after="0"/>
        <w:ind w:left="0" w:firstLine="540"/>
        <w:jc w:val="both"/>
        <w:rPr/>
      </w:pPr>
      <w:r>
        <w:rPr/>
        <w:t>--------------------------------</w:t>
      </w:r>
    </w:p>
    <w:p>
      <w:pPr>
        <w:pStyle w:val="ConsPlusNormal"/>
        <w:spacing w:before="240" w:after="0"/>
        <w:ind w:left="0" w:firstLine="540"/>
        <w:jc w:val="both"/>
        <w:rPr/>
      </w:pPr>
      <w:r>
        <w:rPr/>
        <w:t>&lt;*&gt; Далее - "боевое оружие".</w:t>
      </w:r>
    </w:p>
    <w:p>
      <w:pPr>
        <w:pStyle w:val="ConsPlusNormal"/>
        <w:spacing w:before="240" w:after="0"/>
        <w:ind w:left="0" w:firstLine="540"/>
        <w:jc w:val="both"/>
        <w:rPr/>
      </w:pPr>
      <w:r>
        <w:rPr/>
        <w:t>&lt;**&gt; Далее - "организации".</w:t>
      </w:r>
    </w:p>
    <w:p>
      <w:pPr>
        <w:pStyle w:val="ConsPlusNormal"/>
        <w:ind w:left="0" w:hanging="0"/>
        <w:jc w:val="left"/>
        <w:rPr/>
      </w:pPr>
      <w:r>
        <w:rPr/>
      </w:r>
    </w:p>
    <w:p>
      <w:pPr>
        <w:pStyle w:val="ConsPlusNormal"/>
        <w:ind w:left="0" w:firstLine="540"/>
        <w:jc w:val="both"/>
        <w:rPr/>
      </w:pPr>
      <w:r>
        <w:rPr/>
        <w:t xml:space="preserve">2.2. До 30 октября 1997 года обеспечить в порядке, установленном Приказом МВД России от 12 июля 1995 г. N 269, прием на баланс МВД России боевого оружия, передаваемого организациями, на основании актов приемки </w:t>
      </w:r>
      <w:hyperlink w:anchor="Par821" w:tgtFrame=" АКТ ПРИЕМКИ N ____">
        <w:r>
          <w:rPr>
            <w:color w:val="0000FF"/>
          </w:rPr>
          <w:t>(приложение 3)</w:t>
        </w:r>
      </w:hyperlink>
      <w:r>
        <w:rPr/>
        <w:t xml:space="preserve"> и актов технического состояния </w:t>
      </w:r>
      <w:hyperlink w:anchor="Par885" w:tgtFrame=" АКТ">
        <w:r>
          <w:rPr>
            <w:color w:val="0000FF"/>
          </w:rPr>
          <w:t>(приложение 4)</w:t>
        </w:r>
      </w:hyperlink>
      <w:r>
        <w:rPr/>
        <w:t>, а при необходимости его ремонт либо уничтожение в случаях непригодности к дальнейшей эксплуатации.</w:t>
      </w:r>
    </w:p>
    <w:p>
      <w:pPr>
        <w:pStyle w:val="ConsPlusNormal"/>
        <w:spacing w:before="240" w:after="0"/>
        <w:ind w:left="0" w:firstLine="540"/>
        <w:jc w:val="both"/>
        <w:rPr/>
      </w:pPr>
      <w:r>
        <w:rPr/>
        <w:t>2.3. До 1 декабря 1997 года заключить при необходимости договоры с предприятиями - производителями оружия на поставку потребного количества боевого оружия с учетом выделенных организациями денежных ассигнований согласно представленной ГУООП МВД России сводной ведомости.</w:t>
      </w:r>
    </w:p>
    <w:p>
      <w:pPr>
        <w:pStyle w:val="ConsPlusNormal"/>
        <w:spacing w:before="240" w:after="0"/>
        <w:ind w:left="0" w:firstLine="540"/>
        <w:jc w:val="both"/>
        <w:rPr/>
      </w:pPr>
      <w:r>
        <w:rPr/>
        <w:t>3. ГУООП МВД России (Голубеву И.И.) до 1 ноября 1997 года рассмотреть поступившие ходатайства организаций на получение боевого оружия, подготовить сводную ведомость на выдачу данного оружия согласно установленным нормам обеспечения и направить ее в ГУМТиВС МВД России.</w:t>
      </w:r>
    </w:p>
    <w:p>
      <w:pPr>
        <w:pStyle w:val="ConsPlusNormal"/>
        <w:spacing w:before="240" w:after="0"/>
        <w:ind w:left="0" w:firstLine="540"/>
        <w:jc w:val="both"/>
        <w:rPr/>
      </w:pPr>
      <w:r>
        <w:rPr/>
        <w:t>4. Министрам внутренних дел, начальникам ГУВД, УВД субъектов Российской Федерации, УВД (ОВД) 8ГУ МВД России:</w:t>
      </w:r>
    </w:p>
    <w:p>
      <w:pPr>
        <w:pStyle w:val="ConsPlusNormal"/>
        <w:spacing w:before="240" w:after="0"/>
        <w:ind w:left="0" w:firstLine="540"/>
        <w:jc w:val="both"/>
        <w:rPr/>
      </w:pPr>
      <w:r>
        <w:rPr/>
        <w:t>4.1. Обеспечить изучение сотрудниками, связанными с реализацией Постановления Правительства Российской Федерации от 22 апреля 1997 г. N 460, требований настоящего Приказа.</w:t>
      </w:r>
    </w:p>
    <w:p>
      <w:pPr>
        <w:pStyle w:val="ConsPlusNormal"/>
        <w:spacing w:before="240" w:after="0"/>
        <w:ind w:left="0" w:firstLine="540"/>
        <w:jc w:val="both"/>
        <w:rPr/>
      </w:pPr>
      <w:r>
        <w:rPr/>
        <w:t>4.2. В месячный срок провести проверки технического состояния и условий хранения боевого оружия, передаваемого организациями и их территориальными подразделениями на баланс МВД России, с оформлением актов его технического состояния и актов приемки в порядке, установленном Приказом МВД России от 12 июля 1995 г. N 269.</w:t>
      </w:r>
    </w:p>
    <w:p>
      <w:pPr>
        <w:pStyle w:val="ConsPlusNormal"/>
        <w:spacing w:before="240" w:after="0"/>
        <w:ind w:left="0" w:firstLine="540"/>
        <w:jc w:val="both"/>
        <w:rPr/>
      </w:pPr>
      <w:r>
        <w:rPr/>
        <w:t>5. Установить, что передаваемое организациями боевое оружие считается принятым на баланс МВД России с момента подписания актов его приемки.</w:t>
      </w:r>
    </w:p>
    <w:p>
      <w:pPr>
        <w:pStyle w:val="ConsPlusNormal"/>
        <w:spacing w:before="240" w:after="0"/>
        <w:ind w:left="0" w:firstLine="540"/>
        <w:jc w:val="both"/>
        <w:rPr/>
      </w:pPr>
      <w:r>
        <w:rPr/>
        <w:t>6. Ответственность за организацию исполнения настоящего Приказа возложить на заместителей Министра по закрепленным направлениям деятельности.</w:t>
      </w:r>
    </w:p>
    <w:p>
      <w:pPr>
        <w:pStyle w:val="ConsPlusNormal"/>
        <w:ind w:left="0" w:hanging="0"/>
        <w:jc w:val="left"/>
        <w:rPr/>
      </w:pPr>
      <w:r>
        <w:rPr/>
      </w:r>
    </w:p>
    <w:p>
      <w:pPr>
        <w:pStyle w:val="ConsPlusNormal"/>
        <w:ind w:left="0" w:hanging="0"/>
        <w:jc w:val="right"/>
        <w:rPr/>
      </w:pPr>
      <w:r>
        <w:rPr/>
        <w:t>Министр</w:t>
      </w:r>
    </w:p>
    <w:p>
      <w:pPr>
        <w:pStyle w:val="ConsPlusNormal"/>
        <w:ind w:left="0" w:hanging="0"/>
        <w:jc w:val="right"/>
        <w:rPr/>
      </w:pPr>
      <w:r>
        <w:rPr/>
        <w:t>генерал армии</w:t>
      </w:r>
    </w:p>
    <w:p>
      <w:pPr>
        <w:pStyle w:val="ConsPlusNormal"/>
        <w:ind w:left="0" w:hanging="0"/>
        <w:jc w:val="right"/>
        <w:rPr/>
      </w:pPr>
      <w:r>
        <w:rPr/>
        <w:t>А.КУЛИКОВ</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1</w:t>
      </w:r>
    </w:p>
    <w:p>
      <w:pPr>
        <w:pStyle w:val="ConsPlusNormal"/>
        <w:ind w:left="0" w:hanging="0"/>
        <w:jc w:val="right"/>
        <w:rPr/>
      </w:pPr>
      <w:r>
        <w:rPr/>
        <w:t>к Приказу МВД России</w:t>
      </w:r>
    </w:p>
    <w:p>
      <w:pPr>
        <w:pStyle w:val="ConsPlusNormal"/>
        <w:ind w:left="0" w:hanging="0"/>
        <w:jc w:val="right"/>
        <w:rPr/>
      </w:pPr>
      <w:r>
        <w:rPr/>
        <w:t>от 7 октября 1997 г. N 650</w:t>
      </w:r>
    </w:p>
    <w:p>
      <w:pPr>
        <w:pStyle w:val="ConsPlusNormal"/>
        <w:ind w:left="0" w:hanging="0"/>
        <w:jc w:val="left"/>
        <w:rPr/>
      </w:pPr>
      <w:r>
        <w:rPr/>
      </w:r>
    </w:p>
    <w:p>
      <w:pPr>
        <w:pStyle w:val="ConsPlusTitle"/>
        <w:ind w:left="0" w:hanging="0"/>
        <w:jc w:val="center"/>
        <w:rPr/>
      </w:pPr>
      <w:bookmarkStart w:id="0" w:name="Par45"/>
      <w:bookmarkEnd w:id="0"/>
      <w:r>
        <w:rPr/>
        <w:t>ИНСТРУКЦИЯ</w:t>
      </w:r>
    </w:p>
    <w:p>
      <w:pPr>
        <w:pStyle w:val="ConsPlusTitle"/>
        <w:ind w:left="0" w:hanging="0"/>
        <w:jc w:val="center"/>
        <w:rPr/>
      </w:pPr>
      <w:r>
        <w:rPr/>
        <w:t>О РАБОТЕ ОРГАНОВ ВНУТРЕННИХ ДЕЛ ПО ОБЕСПЕЧЕНИЮ</w:t>
      </w:r>
    </w:p>
    <w:p>
      <w:pPr>
        <w:pStyle w:val="ConsPlusTitle"/>
        <w:ind w:left="0" w:hanging="0"/>
        <w:jc w:val="center"/>
        <w:rPr/>
      </w:pPr>
      <w:r>
        <w:rPr/>
        <w:t>ОТДЕЛЬНЫМИ ТИПАМИ И МОДЕЛЯМИ БОЕВОГО РУЧНОГО</w:t>
      </w:r>
    </w:p>
    <w:p>
      <w:pPr>
        <w:pStyle w:val="ConsPlusTitle"/>
        <w:ind w:left="0" w:hanging="0"/>
        <w:jc w:val="center"/>
        <w:rPr/>
      </w:pPr>
      <w:r>
        <w:rPr/>
        <w:t>СТРЕЛКОВОГО ОРУЖИЯ И ПАТРОНАМИ К НЕМУ ЮРИДИЧЕСКИХ</w:t>
      </w:r>
    </w:p>
    <w:p>
      <w:pPr>
        <w:pStyle w:val="ConsPlusTitle"/>
        <w:ind w:left="0" w:hanging="0"/>
        <w:jc w:val="center"/>
        <w:rPr/>
      </w:pPr>
      <w:r>
        <w:rPr/>
        <w:t>ЛИЦ С ОСОБЫМИ УСТАВНЫМИ ЗАДАЧАМИ, ПРОВЕРКЕ УСЛОВИЙ</w:t>
      </w:r>
    </w:p>
    <w:p>
      <w:pPr>
        <w:pStyle w:val="ConsPlusTitle"/>
        <w:ind w:left="0" w:hanging="0"/>
        <w:jc w:val="center"/>
        <w:rPr/>
      </w:pPr>
      <w:r>
        <w:rPr/>
        <w:t>ЕГО ХРАНЕНИЯ И ПРОВЕДЕНИЯ ИНВЕНТАРИЗАЦИИ</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Приказов МВД России от 15.07.2005 N 569,</w:t>
            </w:r>
          </w:p>
          <w:p>
            <w:pPr>
              <w:pStyle w:val="ConsPlusNormal"/>
              <w:tabs>
                <w:tab w:val="clear" w:pos="720"/>
              </w:tabs>
              <w:ind w:left="0" w:hanging="0"/>
              <w:jc w:val="center"/>
              <w:rPr>
                <w:b w:val="false"/>
                <w:b w:val="false"/>
              </w:rPr>
            </w:pPr>
            <w:r>
              <w:rPr>
                <w:color w:val="392C69"/>
              </w:rPr>
              <w:t>от 13.03.2008 N 226)</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left"/>
        <w:rPr/>
      </w:pPr>
      <w:r>
        <w:rPr/>
      </w:r>
    </w:p>
    <w:p>
      <w:pPr>
        <w:pStyle w:val="ConsPlusTitle"/>
        <w:ind w:left="0" w:hanging="0"/>
        <w:jc w:val="center"/>
        <w:rPr/>
      </w:pPr>
      <w:r>
        <w:rPr/>
        <w:t>I. Общие положения</w:t>
      </w:r>
    </w:p>
    <w:p>
      <w:pPr>
        <w:pStyle w:val="ConsPlusNormal"/>
        <w:ind w:left="0" w:hanging="0"/>
        <w:jc w:val="left"/>
        <w:rPr/>
      </w:pPr>
      <w:r>
        <w:rPr/>
      </w:r>
    </w:p>
    <w:p>
      <w:pPr>
        <w:pStyle w:val="ConsPlusNormal"/>
        <w:ind w:left="0" w:firstLine="540"/>
        <w:jc w:val="both"/>
        <w:rPr/>
      </w:pPr>
      <w:r>
        <w:rPr/>
        <w:t>1. Настоящая Инструкция в соответствии с Федеральным законом от 13 декабря 1996 г. N 150-ФЗ "Об оружии" и Постановлением Правительства Российской Федерации от 22 апреля 1997 г. N 460 "О мерах по обеспечению юридических лиц с особыми уставными задачами боевым ручным стрелковым оружием" устанавливает компетенцию органов внутренних дел по обеспечению юридических лиц с особыми уставными задачами (их структурных, обособленных подразделений) отдельными типами и моделями боевого ручного стрелкового оружия и патронами к нему &lt;*&gt;, порядок проведения инвентаризации боевого оружия и проверки условий его хранения.</w:t>
      </w:r>
    </w:p>
    <w:p>
      <w:pPr>
        <w:pStyle w:val="ConsPlusNormal"/>
        <w:ind w:left="0" w:hanging="0"/>
        <w:jc w:val="both"/>
        <w:rPr/>
      </w:pPr>
      <w:r>
        <w:rPr/>
        <w:t>(п. 1 в ред. Приказа МВД России от 15.07.2005 N 569)</w:t>
      </w:r>
    </w:p>
    <w:p>
      <w:pPr>
        <w:pStyle w:val="ConsPlusNormal"/>
        <w:spacing w:before="240" w:after="0"/>
        <w:ind w:left="0" w:firstLine="540"/>
        <w:jc w:val="both"/>
        <w:rPr/>
      </w:pPr>
      <w:r>
        <w:rPr/>
        <w:t>--------------------------------</w:t>
      </w:r>
    </w:p>
    <w:p>
      <w:pPr>
        <w:pStyle w:val="ConsPlusNormal"/>
        <w:spacing w:before="240" w:after="0"/>
        <w:ind w:left="0" w:firstLine="540"/>
        <w:jc w:val="both"/>
        <w:rPr/>
      </w:pPr>
      <w:r>
        <w:rPr/>
        <w:t>&lt;*&gt; Далее - "боевое оружие".</w:t>
      </w:r>
    </w:p>
    <w:p>
      <w:pPr>
        <w:pStyle w:val="ConsPlusNormal"/>
        <w:spacing w:before="240" w:after="0"/>
        <w:ind w:left="0" w:firstLine="540"/>
        <w:jc w:val="both"/>
        <w:rPr/>
      </w:pPr>
      <w:r>
        <w:rPr/>
        <w:t>&lt;**&gt; Сноска исключена. - Приказ МВД России от 15.07.2005 N 569.</w:t>
      </w:r>
    </w:p>
    <w:p>
      <w:pPr>
        <w:pStyle w:val="ConsPlusNormal"/>
        <w:ind w:left="0" w:hanging="0"/>
        <w:jc w:val="left"/>
        <w:rPr/>
      </w:pPr>
      <w:r>
        <w:rPr/>
      </w:r>
    </w:p>
    <w:p>
      <w:pPr>
        <w:pStyle w:val="ConsPlusNormal"/>
        <w:ind w:left="0" w:firstLine="540"/>
        <w:jc w:val="both"/>
        <w:rPr/>
      </w:pPr>
      <w:r>
        <w:rPr/>
        <w:t>2. Управления (отделы) внутренних дел в закрытых административно-территориальных образованиях, на особо важных и режимных объектах, отделы (управления) внутренних дел по району (муниципальному району), городу (городскому округу) и иному муниципальному образованию, в том числе по нескольким муниципальным образованиям, линейные органы внутренних дел УВДТ МВД России:</w:t>
      </w:r>
    </w:p>
    <w:p>
      <w:pPr>
        <w:pStyle w:val="ConsPlusNormal"/>
        <w:ind w:left="0" w:hanging="0"/>
        <w:jc w:val="both"/>
        <w:rPr/>
      </w:pPr>
      <w:r>
        <w:rPr/>
        <w:t>(в ред. Приказа МВД России от 13.03.2008 N 226)</w:t>
      </w:r>
    </w:p>
    <w:p>
      <w:pPr>
        <w:pStyle w:val="ConsPlusNormal"/>
        <w:spacing w:before="240" w:after="0"/>
        <w:ind w:left="0" w:firstLine="540"/>
        <w:jc w:val="both"/>
        <w:rPr/>
      </w:pPr>
      <w:r>
        <w:rPr/>
        <w:t xml:space="preserve">2.1. Согласовывают заявки организаций и их территориальных подразделений на получение в органах внутренних дел во временное пользование отдельных типов и моделей боевого (учебного) ручного стрелкового оружия и патронов к нему </w:t>
      </w:r>
      <w:hyperlink w:anchor="Par208" w:tgtFrame=" ЗАЯВКА">
        <w:r>
          <w:rPr>
            <w:color w:val="0000FF"/>
          </w:rPr>
          <w:t>(приложение 1).</w:t>
        </w:r>
      </w:hyperlink>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both"/>
              <w:rPr>
                <w:b w:val="false"/>
                <w:b w:val="false"/>
              </w:rPr>
            </w:pPr>
            <w:r>
              <w:rPr>
                <w:color w:val="392C69"/>
              </w:rPr>
              <w:t>КонсультантПлюс: примечание.</w:t>
            </w:r>
          </w:p>
          <w:p>
            <w:pPr>
              <w:pStyle w:val="ConsPlusNormal"/>
              <w:tabs>
                <w:tab w:val="clear" w:pos="720"/>
              </w:tabs>
              <w:ind w:left="0" w:hanging="0"/>
              <w:jc w:val="both"/>
              <w:rPr>
                <w:b w:val="false"/>
                <w:b w:val="false"/>
              </w:rPr>
            </w:pPr>
            <w:r>
              <w:rPr>
                <w:color w:val="392C69"/>
              </w:rPr>
              <w:t>В официальном тексте Приказа МВД России от 15.07.2005 N 569, вносившем изменения в подпункт 2.2, видимо, допущена опечатка: Приказ МВД России N 288 издан 12.09.1999, а не 12.04.1998.</w:t>
            </w:r>
          </w:p>
        </w:tc>
        <w:tc>
          <w:tcPr>
            <w:tcW w:w="113" w:type="dxa"/>
            <w:tcBorders/>
            <w:shd w:color="auto" w:fill="F4F3F8"/>
          </w:tcPr>
          <w:p>
            <w:pPr>
              <w:pStyle w:val="ConsPlusNormal"/>
              <w:tabs>
                <w:tab w:val="clear" w:pos="720"/>
              </w:tabs>
              <w:ind w:left="0" w:hanging="0"/>
              <w:jc w:val="both"/>
              <w:rPr>
                <w:b w:val="false"/>
                <w:b w:val="false"/>
                <w:color w:val="392C69"/>
              </w:rPr>
            </w:pPr>
            <w:r>
              <w:rPr>
                <w:b w:val="false"/>
                <w:color w:val="392C69"/>
              </w:rPr>
            </w:r>
          </w:p>
        </w:tc>
      </w:tr>
    </w:tbl>
    <w:p>
      <w:pPr>
        <w:pStyle w:val="ConsPlusNormal"/>
        <w:spacing w:before="300" w:after="0"/>
        <w:ind w:left="0" w:firstLine="540"/>
        <w:jc w:val="both"/>
        <w:rPr/>
      </w:pPr>
      <w:r>
        <w:rPr/>
        <w:t>2.2. Рассматривают заявки и поступившие из контролируемых организаций и их территориальных подразделений материалы о выдаче, переоформлении или продлении сроков действия разрешений на хранение и использование боевого оружия, его транспортирование, разрешений на хранение и ношение боевого оружия их работникам; принимают по ним решения и выдают указанные разрешения в порядке, установленном Приказом МВД России от 12 апреля 1998 г. N 288.</w:t>
      </w:r>
    </w:p>
    <w:p>
      <w:pPr>
        <w:pStyle w:val="ConsPlusNormal"/>
        <w:ind w:left="0" w:hanging="0"/>
        <w:jc w:val="both"/>
        <w:rPr/>
      </w:pPr>
      <w:r>
        <w:rPr/>
        <w:t>(в ред. Приказа МВД России от 15.07.2005 N 569)</w:t>
      </w:r>
    </w:p>
    <w:p>
      <w:pPr>
        <w:pStyle w:val="ConsPlusNormal"/>
        <w:spacing w:before="240" w:after="0"/>
        <w:ind w:left="0" w:firstLine="540"/>
        <w:jc w:val="both"/>
        <w:rPr/>
      </w:pPr>
      <w:r>
        <w:rPr/>
        <w:t>2.3. Ведут количественный и номерной учет по типам и моделям боевого оружия, полученного организациями и их территориальными подразделениями, а также учетные дела на них в порядке, установленном Приказом МВД России от 12 апреля 1998 г. N 288.</w:t>
      </w:r>
    </w:p>
    <w:p>
      <w:pPr>
        <w:pStyle w:val="ConsPlusNormal"/>
        <w:ind w:left="0" w:hanging="0"/>
        <w:jc w:val="both"/>
        <w:rPr/>
      </w:pPr>
      <w:r>
        <w:rPr/>
        <w:t>(в ред. Приказа МВД России от 15.07.2005 N 569)</w:t>
      </w:r>
    </w:p>
    <w:p>
      <w:pPr>
        <w:pStyle w:val="ConsPlusNormal"/>
        <w:spacing w:before="240" w:after="0"/>
        <w:ind w:left="0" w:firstLine="540"/>
        <w:jc w:val="both"/>
        <w:rPr/>
      </w:pPr>
      <w:r>
        <w:rPr/>
        <w:t>2.4. Осуществляют проверки сохранности и технического состояния боевого оружия в организациях и их территориальных подразделениях, соблюдение их работниками федеральных законов, нормативных правовых актов Российской Федерации и МВД России, регулирующих порядок учета, хранения, выдачи, использования, перераспределения, транспортировки, ремонта, технического обслуживания боевого оружия, а также сдачи в органы внутренних дел сверхнормативного или выведенного из эксплуатации по техническому состоянию боевого оружия.</w:t>
      </w:r>
    </w:p>
    <w:p>
      <w:pPr>
        <w:pStyle w:val="ConsPlusNormal"/>
        <w:spacing w:before="240" w:after="0"/>
        <w:ind w:left="0" w:firstLine="540"/>
        <w:jc w:val="both"/>
        <w:rPr/>
      </w:pPr>
      <w:r>
        <w:rPr/>
        <w:t>2.5. В порядке, установленном настоящей Инструкцией, проводят инвентаризацию боевого оружия, находящегося в организациях и их территориальных подразделениях.</w:t>
      </w:r>
    </w:p>
    <w:p>
      <w:pPr>
        <w:pStyle w:val="ConsPlusNormal"/>
        <w:spacing w:before="240" w:after="0"/>
        <w:ind w:left="0" w:firstLine="540"/>
        <w:jc w:val="both"/>
        <w:rPr/>
      </w:pPr>
      <w:r>
        <w:rPr/>
        <w:t>2.6. Исключен. - Приказ МВД России от 15.07.2005 N 569.</w:t>
      </w:r>
    </w:p>
    <w:p>
      <w:pPr>
        <w:pStyle w:val="ConsPlusNormal"/>
        <w:spacing w:before="240" w:after="0"/>
        <w:ind w:left="0" w:firstLine="540"/>
        <w:jc w:val="both"/>
        <w:rPr/>
      </w:pPr>
      <w:r>
        <w:rPr/>
        <w:t>3. МВД, ГУВД, УВД по субъектам Российской Федерации, УВДТ МВД России:</w:t>
      </w:r>
    </w:p>
    <w:p>
      <w:pPr>
        <w:pStyle w:val="ConsPlusNormal"/>
        <w:ind w:left="0" w:hanging="0"/>
        <w:jc w:val="both"/>
        <w:rPr/>
      </w:pPr>
      <w:r>
        <w:rPr/>
        <w:t>(в ред. Приказа МВД России от 13.03.2008 N 226)</w:t>
      </w:r>
    </w:p>
    <w:p>
      <w:pPr>
        <w:pStyle w:val="ConsPlusNormal"/>
        <w:spacing w:before="240" w:after="0"/>
        <w:ind w:left="0" w:firstLine="540"/>
        <w:jc w:val="both"/>
        <w:rPr/>
      </w:pPr>
      <w:r>
        <w:rPr/>
        <w:t>3.1. Рассматривают заявки и поступившие материалы региональных подразделений организаций о выдаче, переоформлении, продлении сроков действия разрешений, принимают по ним решение, выдают разрешения в порядке, установленном Приказом МВД России от 12 апреля 1998 г. N 288, а также иные документы, в том числе планы перераспределения боевого оружия между территориальными подразделениями организаций в пределах территории соответствующего субъекта Российской Федерации.</w:t>
      </w:r>
    </w:p>
    <w:p>
      <w:pPr>
        <w:pStyle w:val="ConsPlusNormal"/>
        <w:ind w:left="0" w:hanging="0"/>
        <w:jc w:val="both"/>
        <w:rPr/>
      </w:pPr>
      <w:r>
        <w:rPr/>
        <w:t>(в ред. Приказа МВД России от 15.07.2005 N 569)</w:t>
      </w:r>
    </w:p>
    <w:p>
      <w:pPr>
        <w:pStyle w:val="ConsPlusNormal"/>
        <w:spacing w:before="240" w:after="0"/>
        <w:ind w:left="0" w:firstLine="540"/>
        <w:jc w:val="both"/>
        <w:rPr/>
      </w:pPr>
      <w:r>
        <w:rPr/>
        <w:t>3.2. Производят выдачу боевого оружия региональным подразделениям организаций и прием от них боевого оружия в порядке, определенном Приказом МВД России от 12 июля 1995 г. N 269.</w:t>
      </w:r>
    </w:p>
    <w:p>
      <w:pPr>
        <w:pStyle w:val="ConsPlusNormal"/>
        <w:spacing w:before="240" w:after="0"/>
        <w:ind w:left="0" w:firstLine="540"/>
        <w:jc w:val="both"/>
        <w:rPr/>
      </w:pPr>
      <w:r>
        <w:rPr/>
        <w:t>3.3. Ведут контрольно-накопительные дела на каждый подчиненный орган внутренних дел, которые содержат данные об объектах разрешительной системы, хранящих и использующих боевое оружие.</w:t>
      </w:r>
    </w:p>
    <w:p>
      <w:pPr>
        <w:pStyle w:val="ConsPlusNormal"/>
        <w:spacing w:before="240" w:after="0"/>
        <w:ind w:left="0" w:firstLine="540"/>
        <w:jc w:val="both"/>
        <w:rPr/>
      </w:pPr>
      <w:r>
        <w:rPr/>
        <w:t xml:space="preserve">3.4. Представляют в ДООП МВД России и соответствующее УМТС МВД России сведения о наличии боевого оружия в организациях по установленной форме </w:t>
      </w:r>
      <w:hyperlink w:anchor="Par338" w:tgtFrame="СВЕДЕНИЯ">
        <w:r>
          <w:rPr>
            <w:color w:val="0000FF"/>
          </w:rPr>
          <w:t>(приложение 2)</w:t>
        </w:r>
      </w:hyperlink>
      <w:r>
        <w:rPr/>
        <w:t xml:space="preserve"> к 10 января и 10 июля каждого года.</w:t>
      </w:r>
    </w:p>
    <w:p>
      <w:pPr>
        <w:pStyle w:val="ConsPlusNormal"/>
        <w:ind w:left="0" w:hanging="0"/>
        <w:jc w:val="both"/>
        <w:rPr/>
      </w:pPr>
      <w:r>
        <w:rPr/>
        <w:t>(в ред. Приказов МВД России от 15.07.2005 N 569, от 13.03.2008 N 226)</w:t>
      </w:r>
    </w:p>
    <w:p>
      <w:pPr>
        <w:pStyle w:val="ConsPlusNormal"/>
        <w:spacing w:before="240" w:after="0"/>
        <w:ind w:left="0" w:firstLine="540"/>
        <w:jc w:val="both"/>
        <w:rPr/>
      </w:pPr>
      <w:r>
        <w:rPr/>
        <w:t>3.5. Проводят проверки работников организаций и их территориальных подразделений на пригодность к действиям в условиях, связанных с применением боевого оружия.</w:t>
      </w:r>
    </w:p>
    <w:p>
      <w:pPr>
        <w:pStyle w:val="ConsPlusNormal"/>
        <w:ind w:left="0" w:hanging="0"/>
        <w:jc w:val="both"/>
        <w:rPr/>
      </w:pPr>
      <w:r>
        <w:rPr/>
        <w:t>(в ред. Приказа МВД России от 15.07.2005 N 569)</w:t>
      </w:r>
    </w:p>
    <w:p>
      <w:pPr>
        <w:pStyle w:val="ConsPlusNormal"/>
        <w:spacing w:before="240" w:after="0"/>
        <w:ind w:left="0" w:firstLine="540"/>
        <w:jc w:val="both"/>
        <w:rPr/>
      </w:pPr>
      <w:r>
        <w:rPr/>
        <w:t>4. УМТС МВД России:</w:t>
      </w:r>
    </w:p>
    <w:p>
      <w:pPr>
        <w:pStyle w:val="ConsPlusNormal"/>
        <w:ind w:left="0" w:hanging="0"/>
        <w:jc w:val="both"/>
        <w:rPr/>
      </w:pPr>
      <w:r>
        <w:rPr/>
        <w:t>(в ред. Приказа МВД России от 13.03.2008 N 226)</w:t>
      </w:r>
    </w:p>
    <w:p>
      <w:pPr>
        <w:pStyle w:val="ConsPlusNormal"/>
        <w:spacing w:before="240" w:after="0"/>
        <w:ind w:left="0" w:firstLine="540"/>
        <w:jc w:val="both"/>
        <w:rPr/>
      </w:pPr>
      <w:r>
        <w:rPr/>
        <w:t>4.1. Обеспечивают в установленном порядке боевым оружием УМТиХО (ОМТиХО) МВД, ГУВД, УВД по субъектам Российской Федерации, ОВДРО, УВДТ МВД России согласно нарядам ГЦОР МВД России и осуществляют прием от них неисправного оружия.</w:t>
      </w:r>
    </w:p>
    <w:p>
      <w:pPr>
        <w:pStyle w:val="ConsPlusNormal"/>
        <w:ind w:left="0" w:hanging="0"/>
        <w:jc w:val="both"/>
        <w:rPr/>
      </w:pPr>
      <w:r>
        <w:rPr/>
        <w:t>(пп. 4.1 в ред. Приказа МВД России от 13.03.2008 N 226)</w:t>
      </w:r>
    </w:p>
    <w:p>
      <w:pPr>
        <w:pStyle w:val="ConsPlusNormal"/>
        <w:spacing w:before="240" w:after="0"/>
        <w:ind w:left="0" w:firstLine="540"/>
        <w:jc w:val="both"/>
        <w:rPr/>
      </w:pPr>
      <w:r>
        <w:rPr/>
        <w:t>4.2. Рассматривают и утверждают акты перевода боевого оружия, сдаваемого региональными подразделениями организаций в МВД, ГУВД, УВД по субъектам Российской Федерации, ОВДРО, УВДТ МВД России, в низшую категорию для его списания или ремонта в порядке, установленном Приказом МВД России от 12 июля 1995 г. N 269.</w:t>
      </w:r>
    </w:p>
    <w:p>
      <w:pPr>
        <w:pStyle w:val="ConsPlusNormal"/>
        <w:ind w:left="0" w:hanging="0"/>
        <w:jc w:val="both"/>
        <w:rPr/>
      </w:pPr>
      <w:r>
        <w:rPr/>
        <w:t>(пп. 4.2 в ред. Приказа МВД России от 13.03.2008 N 226)</w:t>
      </w:r>
    </w:p>
    <w:p>
      <w:pPr>
        <w:pStyle w:val="ConsPlusNormal"/>
        <w:spacing w:before="240" w:after="0"/>
        <w:ind w:left="0" w:firstLine="540"/>
        <w:jc w:val="both"/>
        <w:rPr/>
      </w:pPr>
      <w:r>
        <w:rPr/>
        <w:t>4.3. Организуют ремонт боевого оружия на окружных военных складах и базах либо передачу его для ремонта на Ивановскую военную базу МВД России в порядке, установленном Приказом МВД России от 12 июля 1995 г. N 269.</w:t>
      </w:r>
    </w:p>
    <w:p>
      <w:pPr>
        <w:pStyle w:val="ConsPlusNormal"/>
        <w:spacing w:before="240" w:after="0"/>
        <w:ind w:left="0" w:firstLine="540"/>
        <w:jc w:val="both"/>
        <w:rPr/>
      </w:pPr>
      <w:r>
        <w:rPr/>
        <w:t>4.4. Осуществляют прием от МВД, ГУВД, УВД по субъектам Российской Федерации, ОВДРО, УВДТ МВД России на ответственное хранение сверхнормативного боевого оружия, которое не может быть перераспределено между территориальными подразделениями организации, до решения вопроса о дальнейшем его использовании.</w:t>
      </w:r>
    </w:p>
    <w:p>
      <w:pPr>
        <w:pStyle w:val="ConsPlusNormal"/>
        <w:ind w:left="0" w:hanging="0"/>
        <w:jc w:val="both"/>
        <w:rPr/>
      </w:pPr>
      <w:r>
        <w:rPr/>
        <w:t>(пп. 4.4 в ред. Приказа МВД России от 13.03.2008 N 226)</w:t>
      </w:r>
    </w:p>
    <w:p>
      <w:pPr>
        <w:pStyle w:val="ConsPlusNormal"/>
        <w:spacing w:before="240" w:after="0"/>
        <w:ind w:left="0" w:firstLine="540"/>
        <w:jc w:val="both"/>
        <w:rPr/>
      </w:pPr>
      <w:r>
        <w:rPr/>
        <w:t>4.5. Принимают участие в проведении проверок сохранности, наличия и технического состояния боевого оружия, выданного организациям и их территориальным подразделениям, работе инвентаризационных комиссий.</w:t>
      </w:r>
    </w:p>
    <w:p>
      <w:pPr>
        <w:pStyle w:val="ConsPlusNormal"/>
        <w:spacing w:before="240" w:after="0"/>
        <w:ind w:left="0" w:firstLine="540"/>
        <w:jc w:val="both"/>
        <w:rPr/>
      </w:pPr>
      <w:r>
        <w:rPr/>
        <w:t xml:space="preserve">4.6. Представляют к 15 января и 15 июля каждого года в ДТ МВД России сведения о наличии боевого оружия в организациях и их территориальных подразделениях, находящихся на их обеспечении </w:t>
      </w:r>
      <w:hyperlink w:anchor="Par338" w:tgtFrame="СВЕДЕНИЯ">
        <w:r>
          <w:rPr>
            <w:color w:val="0000FF"/>
          </w:rPr>
          <w:t>(приложение 2),</w:t>
        </w:r>
      </w:hyperlink>
      <w:r>
        <w:rPr/>
        <w:t xml:space="preserve"> и боевом оружии организаций, отремонтированного на ремонтных предприятиях УМТС, по установленной форме (приложение </w:t>
      </w:r>
      <w:hyperlink w:anchor="Par560" w:tgtFrame="СВЕДЕНИЯ">
        <w:r>
          <w:rPr>
            <w:color w:val="0000FF"/>
          </w:rPr>
          <w:t>3).</w:t>
        </w:r>
      </w:hyperlink>
    </w:p>
    <w:p>
      <w:pPr>
        <w:pStyle w:val="ConsPlusNormal"/>
        <w:ind w:left="0" w:hanging="0"/>
        <w:jc w:val="both"/>
        <w:rPr/>
      </w:pPr>
      <w:r>
        <w:rPr/>
        <w:t>(в ред. Приказов МВД России от 15.07.2005 N 569, от 13.03.2008 N 226)</w:t>
      </w:r>
    </w:p>
    <w:p>
      <w:pPr>
        <w:pStyle w:val="ConsPlusNormal"/>
        <w:spacing w:before="240" w:after="0"/>
        <w:ind w:left="0" w:firstLine="540"/>
        <w:jc w:val="both"/>
        <w:rPr/>
      </w:pPr>
      <w:r>
        <w:rPr/>
        <w:t>5. ДООП МВД России рассматривает поступившие от организаций заявки, готовит сводную ведомость на выдачу им оружия, согласовывает планы перераспределения оружия между региональными подразделениями организаций, расположенными на территории разных субъектов Российской Федерации, и передает их в ДТ МВД России.</w:t>
      </w:r>
    </w:p>
    <w:p>
      <w:pPr>
        <w:pStyle w:val="ConsPlusNormal"/>
        <w:ind w:left="0" w:hanging="0"/>
        <w:jc w:val="both"/>
        <w:rPr/>
      </w:pPr>
      <w:r>
        <w:rPr/>
        <w:t>(в ред. Приказа МВД России от 15.07.2005 N 569)</w:t>
      </w:r>
    </w:p>
    <w:p>
      <w:pPr>
        <w:pStyle w:val="ConsPlusNormal"/>
        <w:spacing w:before="240" w:after="0"/>
        <w:ind w:left="0" w:firstLine="540"/>
        <w:jc w:val="both"/>
        <w:rPr/>
      </w:pPr>
      <w:r>
        <w:rPr/>
        <w:t>6. ДТ МВД России:</w:t>
      </w:r>
    </w:p>
    <w:p>
      <w:pPr>
        <w:pStyle w:val="ConsPlusNormal"/>
        <w:ind w:left="0" w:hanging="0"/>
        <w:jc w:val="both"/>
        <w:rPr/>
      </w:pPr>
      <w:r>
        <w:rPr/>
        <w:t>(в ред. Приказа МВД России от 15.07.2005 N 569)</w:t>
      </w:r>
    </w:p>
    <w:p>
      <w:pPr>
        <w:pStyle w:val="ConsPlusNormal"/>
        <w:spacing w:before="240" w:after="0"/>
        <w:ind w:left="0" w:firstLine="540"/>
        <w:jc w:val="both"/>
        <w:rPr/>
      </w:pPr>
      <w:r>
        <w:rPr/>
        <w:t>6.1. Организует в установленном порядке контроль за заключением договоров ГЦОР МВД России с предприятиями - производителями оружия на поставку необходимого количества боевого оружия согласно представленной ДООП МВД России сводной ведомости под выделяемые организациями денежные ассигнования.</w:t>
      </w:r>
    </w:p>
    <w:p>
      <w:pPr>
        <w:pStyle w:val="ConsPlusNormal"/>
        <w:ind w:left="0" w:hanging="0"/>
        <w:jc w:val="both"/>
        <w:rPr/>
      </w:pPr>
      <w:r>
        <w:rPr/>
        <w:t>(пп. 6.1 в ред. Приказа МВД России от 13.03.2008 N 226)</w:t>
      </w:r>
    </w:p>
    <w:p>
      <w:pPr>
        <w:pStyle w:val="ConsPlusNormal"/>
        <w:spacing w:before="240" w:after="0"/>
        <w:ind w:left="0" w:firstLine="540"/>
        <w:jc w:val="both"/>
        <w:rPr/>
      </w:pPr>
      <w:r>
        <w:rPr/>
        <w:t>6.2. Организует деятельность УМТС МВД России по обеспечению боевым оружием УМТиХО (ОМТиХО) МВД, ГУВД, УВД по субъектам Российской Федерации, ОВДРО, УВДТ МВД России и осуществляет контроль за ней.</w:t>
      </w:r>
    </w:p>
    <w:p>
      <w:pPr>
        <w:pStyle w:val="ConsPlusNormal"/>
        <w:ind w:left="0" w:hanging="0"/>
        <w:jc w:val="both"/>
        <w:rPr/>
      </w:pPr>
      <w:r>
        <w:rPr/>
        <w:t>(пп. 6.2 в ред. Приказа МВД России от 13.03.2008 N 226)</w:t>
      </w:r>
    </w:p>
    <w:p>
      <w:pPr>
        <w:pStyle w:val="ConsPlusNormal"/>
        <w:spacing w:before="240" w:after="0"/>
        <w:ind w:left="0" w:firstLine="540"/>
        <w:jc w:val="both"/>
        <w:rPr/>
      </w:pPr>
      <w:r>
        <w:rPr/>
        <w:t>7. ДРО МВД России осуществляет контроль за деятельностью подчиненных управлений (отделов) внутренних дел по организации и качеству проведения проверок сохранности, наличия и технического состояния боевого оружия в контролируемых региональных и территориальных подразделениях организаций, соблюдению ими порядка выдачи и использования боевого оружия.</w:t>
      </w:r>
    </w:p>
    <w:p>
      <w:pPr>
        <w:pStyle w:val="ConsPlusNormal"/>
        <w:ind w:left="0" w:hanging="0"/>
        <w:jc w:val="both"/>
        <w:rPr/>
      </w:pPr>
      <w:r>
        <w:rPr/>
        <w:t>(в ред. Приказа МВД России от 15.07.2005 N 569)</w:t>
      </w:r>
    </w:p>
    <w:p>
      <w:pPr>
        <w:pStyle w:val="ConsPlusNormal"/>
        <w:spacing w:before="240" w:after="0"/>
        <w:ind w:left="0" w:firstLine="540"/>
        <w:jc w:val="both"/>
        <w:rPr/>
      </w:pPr>
      <w:r>
        <w:rPr/>
        <w:t>8. ДОПТ МВД России осуществляет контроль за деятельностью подчиненных УВДТ МВД России по организации и качеству проведения проверок сохранности, наличия и технического состояния боевого оружия в контролируемых подразделениях юридических лиц с особыми уставными задачами (их структурных, обособленных подразделений), зарегистрированных на объектах транспорта.</w:t>
      </w:r>
    </w:p>
    <w:p>
      <w:pPr>
        <w:pStyle w:val="ConsPlusNormal"/>
        <w:ind w:left="0" w:hanging="0"/>
        <w:jc w:val="both"/>
        <w:rPr/>
      </w:pPr>
      <w:r>
        <w:rPr/>
        <w:t>(п. 8 введен Приказом МВД России от 13.03.2008 N 226)</w:t>
      </w:r>
    </w:p>
    <w:p>
      <w:pPr>
        <w:pStyle w:val="ConsPlusNormal"/>
        <w:ind w:left="0" w:hanging="0"/>
        <w:jc w:val="left"/>
        <w:rPr/>
      </w:pPr>
      <w:r>
        <w:rPr/>
      </w:r>
    </w:p>
    <w:p>
      <w:pPr>
        <w:pStyle w:val="ConsPlusTitle"/>
        <w:ind w:left="0" w:hanging="0"/>
        <w:jc w:val="center"/>
        <w:rPr/>
      </w:pPr>
      <w:r>
        <w:rPr/>
        <w:t>II. Порядок проверки работников организаций</w:t>
      </w:r>
    </w:p>
    <w:p>
      <w:pPr>
        <w:pStyle w:val="ConsPlusTitle"/>
        <w:ind w:left="0" w:hanging="0"/>
        <w:jc w:val="center"/>
        <w:rPr/>
      </w:pPr>
      <w:r>
        <w:rPr/>
        <w:t>и их территориальных подразделений на пригодность</w:t>
      </w:r>
    </w:p>
    <w:p>
      <w:pPr>
        <w:pStyle w:val="ConsPlusTitle"/>
        <w:ind w:left="0" w:hanging="0"/>
        <w:jc w:val="center"/>
        <w:rPr/>
      </w:pPr>
      <w:r>
        <w:rPr/>
        <w:t>к действиям в условиях, связанных</w:t>
      </w:r>
    </w:p>
    <w:p>
      <w:pPr>
        <w:pStyle w:val="ConsPlusTitle"/>
        <w:ind w:left="0" w:hanging="0"/>
        <w:jc w:val="center"/>
        <w:rPr/>
      </w:pPr>
      <w:r>
        <w:rPr/>
        <w:t>с применением боевого оружия</w:t>
      </w:r>
    </w:p>
    <w:p>
      <w:pPr>
        <w:pStyle w:val="ConsPlusNormal"/>
        <w:ind w:left="0" w:hanging="0"/>
        <w:jc w:val="left"/>
        <w:rPr/>
      </w:pPr>
      <w:r>
        <w:rPr/>
      </w:r>
    </w:p>
    <w:p>
      <w:pPr>
        <w:pStyle w:val="ConsPlusNormal"/>
        <w:ind w:left="0" w:firstLine="540"/>
        <w:jc w:val="both"/>
        <w:rPr/>
      </w:pPr>
      <w:r>
        <w:rPr/>
        <w:t>Исключен. - Приказ МВД России от 15.07.2005 N 569.</w:t>
      </w:r>
    </w:p>
    <w:p>
      <w:pPr>
        <w:pStyle w:val="ConsPlusNormal"/>
        <w:ind w:left="0" w:hanging="0"/>
        <w:jc w:val="left"/>
        <w:rPr/>
      </w:pPr>
      <w:r>
        <w:rPr/>
      </w:r>
    </w:p>
    <w:p>
      <w:pPr>
        <w:pStyle w:val="ConsPlusTitle"/>
        <w:ind w:left="0" w:hanging="0"/>
        <w:jc w:val="center"/>
        <w:rPr/>
      </w:pPr>
      <w:r>
        <w:rPr/>
        <w:t>III. Порядок проверки условий хранения боевого оружия</w:t>
      </w:r>
    </w:p>
    <w:p>
      <w:pPr>
        <w:pStyle w:val="ConsPlusNormal"/>
        <w:ind w:left="0" w:hanging="0"/>
        <w:jc w:val="left"/>
        <w:rPr/>
      </w:pPr>
      <w:r>
        <w:rPr/>
      </w:r>
    </w:p>
    <w:p>
      <w:pPr>
        <w:pStyle w:val="ConsPlusNormal"/>
        <w:ind w:left="0" w:firstLine="540"/>
        <w:jc w:val="both"/>
        <w:rPr/>
      </w:pPr>
      <w:r>
        <w:rPr/>
        <w:t>13. Проверки условий хранения боевого оружия в организациях, их региональных и территориальных подразделениях проводятся сотрудниками лицензионно-разрешительных подразделений органов внутренних дел не реже одного раза в квартал, а также:</w:t>
      </w:r>
    </w:p>
    <w:p>
      <w:pPr>
        <w:pStyle w:val="ConsPlusNormal"/>
        <w:spacing w:before="240" w:after="0"/>
        <w:ind w:left="0" w:firstLine="540"/>
        <w:jc w:val="both"/>
        <w:rPr/>
      </w:pPr>
      <w:r>
        <w:rPr/>
        <w:t>а) при вводе в эксплуатацию помещений для хранения боевого оружия;</w:t>
      </w:r>
    </w:p>
    <w:p>
      <w:pPr>
        <w:pStyle w:val="ConsPlusNormal"/>
        <w:spacing w:before="240" w:after="0"/>
        <w:ind w:left="0" w:firstLine="540"/>
        <w:jc w:val="both"/>
        <w:rPr/>
      </w:pPr>
      <w:r>
        <w:rPr/>
        <w:t>б) согласовании заявок на получение боевого оружия;</w:t>
      </w:r>
    </w:p>
    <w:p>
      <w:pPr>
        <w:pStyle w:val="ConsPlusNormal"/>
        <w:spacing w:before="240" w:after="0"/>
        <w:ind w:left="0" w:firstLine="540"/>
        <w:jc w:val="both"/>
        <w:rPr/>
      </w:pPr>
      <w:r>
        <w:rPr/>
        <w:t>в) выдаче или продлении срока действия разрешений на хранение и использование боевого оружия.</w:t>
      </w:r>
    </w:p>
    <w:p>
      <w:pPr>
        <w:pStyle w:val="ConsPlusNormal"/>
        <w:spacing w:before="240" w:after="0"/>
        <w:ind w:left="0" w:firstLine="540"/>
        <w:jc w:val="both"/>
        <w:rPr/>
      </w:pPr>
      <w:r>
        <w:rPr/>
        <w:t>14. Условия хранения боевого оружия должны соответствовать требованиям, установленным законодательством Российской Федерации для хранения служебного оружия.</w:t>
      </w:r>
    </w:p>
    <w:p>
      <w:pPr>
        <w:pStyle w:val="ConsPlusNormal"/>
        <w:spacing w:before="240" w:after="0"/>
        <w:ind w:left="0" w:firstLine="540"/>
        <w:jc w:val="both"/>
        <w:rPr/>
      </w:pPr>
      <w:r>
        <w:rPr/>
        <w:t>15. Результаты проверки оформляются актом (справкой) произвольной формы, копия которого передается руководителю организации, ее регионального или территориального подразделения.</w:t>
      </w:r>
    </w:p>
    <w:p>
      <w:pPr>
        <w:pStyle w:val="ConsPlusNormal"/>
        <w:ind w:left="0" w:hanging="0"/>
        <w:jc w:val="left"/>
        <w:rPr/>
      </w:pPr>
      <w:r>
        <w:rPr/>
      </w:r>
    </w:p>
    <w:p>
      <w:pPr>
        <w:pStyle w:val="ConsPlusTitle"/>
        <w:ind w:left="0" w:hanging="0"/>
        <w:jc w:val="center"/>
        <w:rPr/>
      </w:pPr>
      <w:r>
        <w:rPr/>
        <w:t>IV. Порядок проведения инвентаризации боевого оружия</w:t>
      </w:r>
    </w:p>
    <w:p>
      <w:pPr>
        <w:pStyle w:val="ConsPlusNormal"/>
        <w:ind w:left="0" w:hanging="0"/>
        <w:jc w:val="left"/>
        <w:rPr/>
      </w:pPr>
      <w:r>
        <w:rPr/>
      </w:r>
    </w:p>
    <w:p>
      <w:pPr>
        <w:pStyle w:val="ConsPlusNormal"/>
        <w:ind w:left="0" w:firstLine="540"/>
        <w:jc w:val="both"/>
        <w:rPr/>
      </w:pPr>
      <w:r>
        <w:rPr/>
        <w:t>16. Инвентаризации боевого оружия, находящегося в пользовании организаций, их региональных и территориальных подразделений, проводятся инвентаризационными комиссиями органов внутренних дел, выдавших разрешение на его хранение и использование.</w:t>
      </w:r>
    </w:p>
    <w:p>
      <w:pPr>
        <w:pStyle w:val="ConsPlusNormal"/>
        <w:spacing w:before="240" w:after="0"/>
        <w:ind w:left="0" w:firstLine="540"/>
        <w:jc w:val="both"/>
        <w:rPr/>
      </w:pPr>
      <w:r>
        <w:rPr/>
        <w:t>17. Инвентаризации боевого оружия подразделяются на:</w:t>
      </w:r>
    </w:p>
    <w:p>
      <w:pPr>
        <w:pStyle w:val="ConsPlusNormal"/>
        <w:spacing w:before="240" w:after="0"/>
        <w:ind w:left="0" w:firstLine="540"/>
        <w:jc w:val="both"/>
        <w:rPr/>
      </w:pPr>
      <w:r>
        <w:rPr/>
        <w:t>а) полные, охватывающие проверкой все виды боевого оружия, находящегося в организации, ее региональном или территориальном подразделении;</w:t>
      </w:r>
    </w:p>
    <w:p>
      <w:pPr>
        <w:pStyle w:val="ConsPlusNormal"/>
        <w:spacing w:before="240" w:after="0"/>
        <w:ind w:left="0" w:firstLine="540"/>
        <w:jc w:val="both"/>
        <w:rPr/>
      </w:pPr>
      <w:r>
        <w:rPr/>
        <w:t>б) частичные, охватывающие проверкой отдельные типы и модели боевого оружия или типы (калибры) боеприпасов;</w:t>
      </w:r>
    </w:p>
    <w:p>
      <w:pPr>
        <w:pStyle w:val="ConsPlusNormal"/>
        <w:spacing w:before="240" w:after="0"/>
        <w:ind w:left="0" w:firstLine="540"/>
        <w:jc w:val="both"/>
        <w:rPr/>
      </w:pPr>
      <w:r>
        <w:rPr/>
        <w:t>в) выборочные, охватывающие проверкой конкретные типы и модели боевого оружия или марки боеприпасов.</w:t>
      </w:r>
    </w:p>
    <w:p>
      <w:pPr>
        <w:pStyle w:val="ConsPlusNormal"/>
        <w:spacing w:before="240" w:after="0"/>
        <w:ind w:left="0" w:firstLine="540"/>
        <w:jc w:val="both"/>
        <w:rPr/>
      </w:pPr>
      <w:r>
        <w:rPr/>
        <w:t>18. Полная инвентаризация боевого оружия проводится:</w:t>
      </w:r>
    </w:p>
    <w:p>
      <w:pPr>
        <w:pStyle w:val="ConsPlusNormal"/>
        <w:spacing w:before="240" w:after="0"/>
        <w:ind w:left="0" w:firstLine="540"/>
        <w:jc w:val="both"/>
        <w:rPr/>
      </w:pPr>
      <w:r>
        <w:rPr/>
        <w:t>а) один раз в год, по состоянию на 1 января;</w:t>
      </w:r>
    </w:p>
    <w:p>
      <w:pPr>
        <w:pStyle w:val="ConsPlusNormal"/>
        <w:spacing w:before="240" w:after="0"/>
        <w:ind w:left="0" w:firstLine="540"/>
        <w:jc w:val="both"/>
        <w:rPr/>
      </w:pPr>
      <w:r>
        <w:rPr/>
        <w:t>б) при смене лица, назначенного приказом руководителя организации ответственным за прием, учет, хранение и выдачу боевого оружия (далее - лицо, ответственное за хранение оружия) - на день приема-сдачи дел;</w:t>
      </w:r>
    </w:p>
    <w:p>
      <w:pPr>
        <w:pStyle w:val="ConsPlusNormal"/>
        <w:spacing w:before="240" w:after="0"/>
        <w:ind w:left="0" w:firstLine="540"/>
        <w:jc w:val="both"/>
        <w:rPr/>
      </w:pPr>
      <w:r>
        <w:rPr/>
        <w:t>в) при передаче учетного дела на организацию или ее региональное, территориальное подразделение из одного органа внутренних дел в другой;</w:t>
      </w:r>
    </w:p>
    <w:p>
      <w:pPr>
        <w:pStyle w:val="ConsPlusNormal"/>
        <w:spacing w:before="240" w:after="0"/>
        <w:ind w:left="0" w:firstLine="540"/>
        <w:jc w:val="both"/>
        <w:rPr/>
      </w:pPr>
      <w:r>
        <w:rPr/>
        <w:t>г) при аннулировании разрешения на хранение и использование боевого оружия.</w:t>
      </w:r>
    </w:p>
    <w:p>
      <w:pPr>
        <w:pStyle w:val="ConsPlusNormal"/>
        <w:spacing w:before="240" w:after="0"/>
        <w:ind w:left="0" w:firstLine="540"/>
        <w:jc w:val="both"/>
        <w:rPr/>
      </w:pPr>
      <w:r>
        <w:rPr/>
        <w:t>19. Частичные и выборочные инвентаризации боевого оружия проводятся по мере необходимости.</w:t>
      </w:r>
    </w:p>
    <w:p>
      <w:pPr>
        <w:pStyle w:val="ConsPlusNormal"/>
        <w:spacing w:before="240" w:after="0"/>
        <w:ind w:left="0" w:firstLine="540"/>
        <w:jc w:val="both"/>
        <w:rPr/>
      </w:pPr>
      <w:r>
        <w:rPr/>
        <w:t>20. Для проведения инвентаризации боевого оружия создается инвентаризационная комиссия в составе не менее трех человек, возглавляемая руководителем органа внутренних дел или его заместителем. Ее состав, как правило, не должен изменяться до окончания ее работы.</w:t>
      </w:r>
    </w:p>
    <w:p>
      <w:pPr>
        <w:pStyle w:val="ConsPlusNormal"/>
        <w:spacing w:before="240" w:after="0"/>
        <w:ind w:left="0" w:firstLine="540"/>
        <w:jc w:val="both"/>
        <w:rPr/>
      </w:pPr>
      <w:r>
        <w:rPr/>
        <w:t>21. Порядок и сроки работы инвентаризационной комиссии объявляются приказом руководителя органа внутренних дел не позднее чем за 10 дней до начала инвентаризации, о чем уведомляется руководитель организации, ее регионального или территориального подразделения.</w:t>
      </w:r>
    </w:p>
    <w:p>
      <w:pPr>
        <w:pStyle w:val="ConsPlusNormal"/>
        <w:spacing w:before="240" w:after="0"/>
        <w:ind w:left="0" w:firstLine="540"/>
        <w:jc w:val="both"/>
        <w:rPr/>
      </w:pPr>
      <w:r>
        <w:rPr/>
        <w:t>22. В состав комиссий должны назначаться лица, знающие номенклатуру боевого оружия, порядок его пересчета и учета, умеющие определить техническое состояние боевого оружия и способные обеспечить проведение инвентаризации в установленный срок.</w:t>
      </w:r>
    </w:p>
    <w:p>
      <w:pPr>
        <w:pStyle w:val="ConsPlusNormal"/>
        <w:spacing w:before="240" w:after="0"/>
        <w:ind w:left="0" w:firstLine="540"/>
        <w:jc w:val="both"/>
        <w:rPr/>
      </w:pPr>
      <w:r>
        <w:rPr/>
        <w:t>23. Перед началом инвентаризации боевого оружия:</w:t>
      </w:r>
    </w:p>
    <w:p>
      <w:pPr>
        <w:pStyle w:val="ConsPlusNormal"/>
        <w:spacing w:before="240" w:after="0"/>
        <w:ind w:left="0" w:firstLine="540"/>
        <w:jc w:val="both"/>
        <w:rPr/>
      </w:pPr>
      <w:r>
        <w:rPr/>
        <w:t>23.1. Руководитель органа внутренних дел проводит инструктаж инвентаризационной комиссии, в ходе которого разъясняет задачи и цели ее проведения.</w:t>
      </w:r>
    </w:p>
    <w:p>
      <w:pPr>
        <w:pStyle w:val="ConsPlusNormal"/>
        <w:spacing w:before="240" w:after="0"/>
        <w:ind w:left="0" w:firstLine="540"/>
        <w:jc w:val="both"/>
        <w:rPr/>
      </w:pPr>
      <w:r>
        <w:rPr/>
        <w:t>Создает условия, обеспечивающие проведение полной и точной проверки боевого оружия в кратчайший срок, освобождая членов комиссии на время проведения инвентаризации от исполнения ими прямых обязанностей по основной работе.</w:t>
      </w:r>
    </w:p>
    <w:p>
      <w:pPr>
        <w:pStyle w:val="ConsPlusNormal"/>
        <w:spacing w:before="240" w:after="0"/>
        <w:ind w:left="0" w:firstLine="540"/>
        <w:jc w:val="both"/>
        <w:rPr/>
      </w:pPr>
      <w:r>
        <w:rPr/>
        <w:t>23.2. Членами инвентаризационной комиссии:</w:t>
      </w:r>
    </w:p>
    <w:p>
      <w:pPr>
        <w:pStyle w:val="ConsPlusNormal"/>
        <w:spacing w:before="240" w:after="0"/>
        <w:ind w:left="0" w:firstLine="540"/>
        <w:jc w:val="both"/>
        <w:rPr/>
      </w:pPr>
      <w:r>
        <w:rPr/>
        <w:t>а) изучаются требования федеральных законов и иных нормативных правовых актов Российской Федерации, нормативных актов МВД России, регулирующих порядок учета, хранения, использования, категорирования боевого оружия в организациях, а также проведения его инвентаризации;</w:t>
      </w:r>
    </w:p>
    <w:p>
      <w:pPr>
        <w:pStyle w:val="ConsPlusNormal"/>
        <w:spacing w:before="240" w:after="0"/>
        <w:ind w:left="0" w:firstLine="540"/>
        <w:jc w:val="both"/>
        <w:rPr/>
      </w:pPr>
      <w:r>
        <w:rPr/>
        <w:t>б) проводится обработка всех документов по приходу и расходу боевого оружия и делаются соответствующие записи в книгах (карточках) учета, подтверждающие правильность выведенного остатка этого оружия на день инвентаризации и соответствие учетным данным;</w:t>
      </w:r>
    </w:p>
    <w:p>
      <w:pPr>
        <w:pStyle w:val="ConsPlusNormal"/>
        <w:spacing w:before="240" w:after="0"/>
        <w:ind w:left="0" w:firstLine="540"/>
        <w:jc w:val="both"/>
        <w:rPr/>
      </w:pPr>
      <w:r>
        <w:rPr/>
        <w:t xml:space="preserve">в) подготавливаются бланки инвентаризационных описей </w:t>
      </w:r>
      <w:hyperlink w:anchor="Par591" w:tgtFrame=" ИНВЕНТАРИЗАЦИОННАЯ ОПИСЬ N ___">
        <w:r>
          <w:rPr>
            <w:color w:val="0000FF"/>
          </w:rPr>
          <w:t>(приложение 4)</w:t>
        </w:r>
      </w:hyperlink>
      <w:r>
        <w:rPr/>
        <w:t xml:space="preserve">, описей номерного учета </w:t>
      </w:r>
      <w:hyperlink w:anchor="Par661" w:tgtFrame=" ОПИСЬ НОМЕРНОГО УЧЕТА N ___">
        <w:r>
          <w:rPr>
            <w:color w:val="0000FF"/>
          </w:rPr>
          <w:t>(приложение 5)</w:t>
        </w:r>
      </w:hyperlink>
      <w:r>
        <w:rPr/>
        <w:t xml:space="preserve">, сличительных ведомостей результатов инвентаризации боевого оружия и боеприпасов, полученных во временное пользование в органах внутренних дел </w:t>
      </w:r>
      <w:hyperlink w:anchor="Par727" w:tgtFrame=" СЛИЧИТЕЛЬНАЯ ВЕДОМОСТЬ">
        <w:r>
          <w:rPr>
            <w:color w:val="0000FF"/>
          </w:rPr>
          <w:t>(приложение 6)</w:t>
        </w:r>
      </w:hyperlink>
      <w:r>
        <w:rPr/>
        <w:t>, книги черновых записей результатов инвентаризации, а также средства пломбирования, реквизиты которых должны отличаться от реквизитов средств пломбирования, используемых лицами, ответственными за хранение оружия в организации или ее региональном, территориальном подразделении.</w:t>
      </w:r>
    </w:p>
    <w:p>
      <w:pPr>
        <w:pStyle w:val="ConsPlusNormal"/>
        <w:spacing w:before="240" w:after="0"/>
        <w:ind w:left="0" w:firstLine="540"/>
        <w:jc w:val="both"/>
        <w:rPr/>
      </w:pPr>
      <w:r>
        <w:rPr/>
        <w:t>24. Предварительное внесение в инвентаризационные описи учетных данных об остатках боевого оружия запрещается.</w:t>
      </w:r>
    </w:p>
    <w:p>
      <w:pPr>
        <w:pStyle w:val="ConsPlusNormal"/>
        <w:spacing w:before="240" w:after="0"/>
        <w:ind w:left="0" w:firstLine="540"/>
        <w:jc w:val="both"/>
        <w:rPr/>
      </w:pPr>
      <w:r>
        <w:rPr/>
        <w:t>25. Перед проверкой фактического наличия боевого оружия инвентаризационная комиссия обязана:</w:t>
      </w:r>
    </w:p>
    <w:p>
      <w:pPr>
        <w:pStyle w:val="ConsPlusNormal"/>
        <w:spacing w:before="240" w:after="0"/>
        <w:ind w:left="0" w:firstLine="540"/>
        <w:jc w:val="both"/>
        <w:rPr/>
      </w:pPr>
      <w:r>
        <w:rPr/>
        <w:t>а) опечатать двери металлических шкафов (ящиков, сейфов), в которых хранится боевое оружие. При этом опечатывание последних производится на период проведения проверок, предусмотренных инвентаризацией, с учетом проводимых в присутствии членов инвентаризационной комиссии операций по приему и выдаче боевого оружия работникам организаций, их региональных, территориальных подразделений для исполнения ими своих служебных обязанностей;</w:t>
      </w:r>
    </w:p>
    <w:p>
      <w:pPr>
        <w:pStyle w:val="ConsPlusNormal"/>
        <w:spacing w:before="240" w:after="0"/>
        <w:ind w:left="0" w:firstLine="540"/>
        <w:jc w:val="both"/>
        <w:rPr/>
      </w:pPr>
      <w:r>
        <w:rPr/>
        <w:t>б) у лица, ответственного за хранение оружия, отобрать подписку о том, что все документы, относящиеся к приходу или расходу (движению) оружия, переданы инвентаризационной комиссии и в комнате хранения оружия организации или ее регионального, территориального подразделения не имеется неоприходованного или несписанного (неучтенного) боевого оружия;</w:t>
      </w:r>
    </w:p>
    <w:p>
      <w:pPr>
        <w:pStyle w:val="ConsPlusNormal"/>
        <w:spacing w:before="240" w:after="0"/>
        <w:ind w:left="0" w:firstLine="540"/>
        <w:jc w:val="both"/>
        <w:rPr/>
      </w:pPr>
      <w:r>
        <w:rPr/>
        <w:t>в) проверить наличие и состояние паспортов (формуляров) на боевое оружие.</w:t>
      </w:r>
    </w:p>
    <w:p>
      <w:pPr>
        <w:pStyle w:val="ConsPlusNormal"/>
        <w:spacing w:before="240" w:after="0"/>
        <w:ind w:left="0" w:firstLine="540"/>
        <w:jc w:val="both"/>
        <w:rPr/>
      </w:pPr>
      <w:r>
        <w:rPr/>
        <w:t>26. При инвентаризации боевого оружия проводятся:</w:t>
      </w:r>
    </w:p>
    <w:p>
      <w:pPr>
        <w:pStyle w:val="ConsPlusNormal"/>
        <w:spacing w:before="240" w:after="0"/>
        <w:ind w:left="0" w:firstLine="540"/>
        <w:jc w:val="both"/>
        <w:rPr/>
      </w:pPr>
      <w:r>
        <w:rPr/>
        <w:t>а) проверка фактического наличия боевого оружия и сопоставление с данными учета;</w:t>
      </w:r>
    </w:p>
    <w:p>
      <w:pPr>
        <w:pStyle w:val="ConsPlusNormal"/>
        <w:spacing w:before="240" w:after="0"/>
        <w:ind w:left="0" w:firstLine="540"/>
        <w:jc w:val="both"/>
        <w:rPr/>
      </w:pPr>
      <w:r>
        <w:rPr/>
        <w:t>б) определение его технического состояния;</w:t>
      </w:r>
    </w:p>
    <w:p>
      <w:pPr>
        <w:pStyle w:val="ConsPlusNormal"/>
        <w:spacing w:before="240" w:after="0"/>
        <w:ind w:left="0" w:firstLine="540"/>
        <w:jc w:val="both"/>
        <w:rPr/>
      </w:pPr>
      <w:r>
        <w:rPr/>
        <w:t>в) проверка организации хранения и учета боевого оружия;</w:t>
      </w:r>
    </w:p>
    <w:p>
      <w:pPr>
        <w:pStyle w:val="ConsPlusNormal"/>
        <w:spacing w:before="240" w:after="0"/>
        <w:ind w:left="0" w:firstLine="540"/>
        <w:jc w:val="both"/>
        <w:rPr/>
      </w:pPr>
      <w:r>
        <w:rPr/>
        <w:t>г) подготовка предложений по устранению выявленных недостатков.</w:t>
      </w:r>
    </w:p>
    <w:p>
      <w:pPr>
        <w:pStyle w:val="ConsPlusNormal"/>
        <w:spacing w:before="240" w:after="0"/>
        <w:ind w:left="0" w:firstLine="540"/>
        <w:jc w:val="both"/>
        <w:rPr/>
      </w:pPr>
      <w:r>
        <w:rPr/>
        <w:t>27. Инвентаризация боевого оружия проводится по местам его хранения.</w:t>
      </w:r>
    </w:p>
    <w:p>
      <w:pPr>
        <w:pStyle w:val="ConsPlusNormal"/>
        <w:spacing w:before="240" w:after="0"/>
        <w:ind w:left="0" w:firstLine="540"/>
        <w:jc w:val="both"/>
        <w:rPr/>
      </w:pPr>
      <w:r>
        <w:rPr/>
        <w:t>28. Проверка боевого оружия проводится при непосредственном участии лица, ответственного за хранение оружия.</w:t>
      </w:r>
    </w:p>
    <w:p>
      <w:pPr>
        <w:pStyle w:val="ConsPlusNormal"/>
        <w:spacing w:before="240" w:after="0"/>
        <w:ind w:left="0" w:firstLine="540"/>
        <w:jc w:val="both"/>
        <w:rPr/>
      </w:pPr>
      <w:r>
        <w:rPr/>
        <w:t>29. В случаях, когда лицо, ответственное за хранение оружия, не может быть привлечено к инвентаризации оружия, инвентаризация проводится на основании совместного приказа руководителя органа внутренних дел, выдавшего разрешение на хранение и использование оружия, и руководителя организации или ее регионального, территориального подразделения, в соответствии с которым в состав инвентаризационной комиссии включается работник этой организации или ее регионального, территориального подразделения.</w:t>
      </w:r>
    </w:p>
    <w:p>
      <w:pPr>
        <w:pStyle w:val="ConsPlusNormal"/>
        <w:spacing w:before="240" w:after="0"/>
        <w:ind w:left="0" w:firstLine="540"/>
        <w:jc w:val="both"/>
        <w:rPr/>
      </w:pPr>
      <w:r>
        <w:rPr/>
        <w:t>30. Наличие боевого оружия определяется путем обязательного его поштучного, комплектного и номерного пересчета, а также проверки соответствия проверяемого боевого оружия его технической документации (паспортам, формулярам и др.).</w:t>
      </w:r>
    </w:p>
    <w:p>
      <w:pPr>
        <w:pStyle w:val="ConsPlusNormal"/>
        <w:spacing w:before="240" w:after="0"/>
        <w:ind w:left="0" w:firstLine="540"/>
        <w:jc w:val="both"/>
        <w:rPr/>
      </w:pPr>
      <w:r>
        <w:rPr/>
        <w:t>При этом проверка боеприпасов, упакованных в металлические цинки, осуществляется путем проверки целостности их упаковки и маркировки, нанесенной на нее, о чем в инвентаризационной описи делается соответствующая отметка.</w:t>
      </w:r>
    </w:p>
    <w:p>
      <w:pPr>
        <w:pStyle w:val="ConsPlusNormal"/>
        <w:spacing w:before="240" w:after="0"/>
        <w:ind w:left="0" w:firstLine="540"/>
        <w:jc w:val="both"/>
        <w:rPr/>
      </w:pPr>
      <w:r>
        <w:rPr/>
        <w:t>31. Данные инвентаризации перед занесением в инвентаризационные описи предварительно записываются в книги черновых записей.</w:t>
      </w:r>
    </w:p>
    <w:p>
      <w:pPr>
        <w:pStyle w:val="ConsPlusNormal"/>
        <w:spacing w:before="240" w:after="0"/>
        <w:ind w:left="0" w:firstLine="540"/>
        <w:jc w:val="both"/>
        <w:rPr/>
      </w:pPr>
      <w:r>
        <w:rPr/>
        <w:t>На каждой заполненной странице книги должны быть подписи членов комиссии, производивших инвентаризацию, и лица, ответственного за хранение оружия.</w:t>
      </w:r>
    </w:p>
    <w:p>
      <w:pPr>
        <w:pStyle w:val="ConsPlusNormal"/>
        <w:spacing w:before="240" w:after="0"/>
        <w:ind w:left="0" w:firstLine="540"/>
        <w:jc w:val="both"/>
        <w:rPr/>
      </w:pPr>
      <w:r>
        <w:rPr/>
        <w:t>32. На боевое оружие, подлежащее сдаче организацией в соответствующий довольствующий орган внутренних дел составляются отдельные описи.</w:t>
      </w:r>
    </w:p>
    <w:p>
      <w:pPr>
        <w:pStyle w:val="ConsPlusNormal"/>
        <w:spacing w:before="240" w:after="0"/>
        <w:ind w:left="0" w:firstLine="540"/>
        <w:jc w:val="both"/>
        <w:rPr/>
      </w:pPr>
      <w:r>
        <w:rPr/>
        <w:t>33. Описи заполняются шариковой ручкой в трех экземплярах. Помарки, подчистки при этом не допускаются. Исправления допущенных ошибок должны производиться на всех экземплярах описей путем зачеркивания неправильных записей и внесения сверху необходимых правильных записей. Исправления и дополнения оговариваются и подписываются членами комиссии, производившими инвентаризацию, и лицом, ответственным за хранение оружия.</w:t>
      </w:r>
    </w:p>
    <w:p>
      <w:pPr>
        <w:pStyle w:val="ConsPlusNormal"/>
        <w:spacing w:before="240" w:after="0"/>
        <w:ind w:left="0" w:firstLine="540"/>
        <w:jc w:val="both"/>
        <w:rPr/>
      </w:pPr>
      <w:r>
        <w:rPr/>
        <w:t>34. Описи являются первичными инвентаризационными документами, которые заполняются непосредственно в местах хранения боевого оружия по мере его проверки. Они подписываются всеми членами инвентаризационной комиссии и лицом, ответственным за хранение оружия, на каждой заполненной странице.</w:t>
      </w:r>
    </w:p>
    <w:p>
      <w:pPr>
        <w:pStyle w:val="ConsPlusNormal"/>
        <w:spacing w:before="240" w:after="0"/>
        <w:ind w:left="0" w:firstLine="540"/>
        <w:jc w:val="both"/>
        <w:rPr/>
      </w:pPr>
      <w:r>
        <w:rPr/>
        <w:t>35. Лицо, ответственное за хранение оружия, делает в каждой описи запись следующего содержания:</w:t>
      </w:r>
    </w:p>
    <w:p>
      <w:pPr>
        <w:pStyle w:val="ConsPlusNormal"/>
        <w:spacing w:before="240" w:after="0"/>
        <w:ind w:left="0" w:firstLine="540"/>
        <w:jc w:val="both"/>
        <w:rPr/>
      </w:pPr>
      <w:r>
        <w:rPr/>
        <w:t>"Все боевое оружие, поименованное в настоящей описи, комиссией проверено по фактическому наличию в моем присутствии и внесено в опись правильно. Претензий к инвентаризационной комиссии не имею. Боевое оружие, перечисленное в описи, находится на моем ответственном хранении".</w:t>
      </w:r>
    </w:p>
    <w:p>
      <w:pPr>
        <w:pStyle w:val="ConsPlusNormal"/>
        <w:spacing w:before="240" w:after="0"/>
        <w:ind w:left="0" w:firstLine="540"/>
        <w:jc w:val="both"/>
        <w:rPr/>
      </w:pPr>
      <w:r>
        <w:rPr/>
        <w:t>В случае его несогласия с записями, произведенными инвентаризационной комиссией в описях, к ним прикладываются объяснения данного лица с изложением его возражений.</w:t>
      </w:r>
    </w:p>
    <w:p>
      <w:pPr>
        <w:pStyle w:val="ConsPlusNormal"/>
        <w:spacing w:before="240" w:after="0"/>
        <w:ind w:left="0" w:firstLine="540"/>
        <w:jc w:val="both"/>
        <w:rPr/>
      </w:pPr>
      <w:r>
        <w:rPr/>
        <w:t>36. При перерывах в работе инвентаризационной комиссии проверяемые места хранения боевого оружия закрываются на замок и опечатываются. Печать и пломбир хранятся у председателя инвентаризационной комиссии, а ключи - у лица, ответственного за хранение оружия.</w:t>
      </w:r>
    </w:p>
    <w:p>
      <w:pPr>
        <w:pStyle w:val="ConsPlusNormal"/>
        <w:spacing w:before="240" w:after="0"/>
        <w:ind w:left="0" w:firstLine="540"/>
        <w:jc w:val="both"/>
        <w:rPr/>
      </w:pPr>
      <w:r>
        <w:rPr/>
        <w:t>37. Поступившее в процессе инвентаризации боевое оружие заносится в отдельные описи. При этом в строке для указания целевого назначения оружия делается запись: "Оружие, поступившее во время инвентаризации", а в графе "Примечания" указывается от кого оно поступило, дата поступления и номера приходных (сопроводительных) документов.</w:t>
      </w:r>
    </w:p>
    <w:p>
      <w:pPr>
        <w:pStyle w:val="ConsPlusNormal"/>
        <w:spacing w:before="240" w:after="0"/>
        <w:ind w:left="0" w:firstLine="540"/>
        <w:jc w:val="both"/>
        <w:rPr/>
      </w:pPr>
      <w:r>
        <w:rPr/>
        <w:t>38. Боевое оружие, находящееся в момент инвентаризации у работников организации, убывших в командировку, принимается к зачету по учетным документам. При этом в графе описи "Примечания" указывается дата выдачи боевого оружия, фамилия и инициалы лица, получившего боевое оружие, основания для его выдачи.</w:t>
      </w:r>
    </w:p>
    <w:p>
      <w:pPr>
        <w:pStyle w:val="ConsPlusNormal"/>
        <w:spacing w:before="240" w:after="0"/>
        <w:ind w:left="0" w:firstLine="540"/>
        <w:jc w:val="both"/>
        <w:rPr/>
      </w:pPr>
      <w:r>
        <w:rPr/>
        <w:t>39. На недостающее и сверхнормативное боевое оружие составляется сличительная ведомость в трех экземплярах. При этом боевое оружие, принадлежащее другим подразделениям организации и находящееся на временном хранении, в указанную ведомость не включается.</w:t>
      </w:r>
    </w:p>
    <w:p>
      <w:pPr>
        <w:pStyle w:val="ConsPlusNormal"/>
        <w:spacing w:before="240" w:after="0"/>
        <w:ind w:left="0" w:firstLine="540"/>
        <w:jc w:val="both"/>
        <w:rPr/>
      </w:pPr>
      <w:r>
        <w:rPr/>
        <w:t>40. По всем недостачам, излишкам, порчам и утратам боевого оружия инвентаризационной комиссией должны быть получены материалы служебной проверки, проведенной руководителем организации или ее регионального, территориального подразделения.</w:t>
      </w:r>
    </w:p>
    <w:p>
      <w:pPr>
        <w:pStyle w:val="ConsPlusNormal"/>
        <w:spacing w:before="240" w:after="0"/>
        <w:ind w:left="0" w:firstLine="540"/>
        <w:jc w:val="both"/>
        <w:rPr/>
      </w:pPr>
      <w:r>
        <w:rPr/>
        <w:t>41. По итогам инвентаризации инвентаризационная комиссия составляет акт в трех экземплярах, в котором отражаются состояние хранения, учета боевого оружия, факты его недостачи, излишков, порчи или утрат, мероприятия по устранению выявленных недостатков.</w:t>
      </w:r>
    </w:p>
    <w:p>
      <w:pPr>
        <w:pStyle w:val="ConsPlusNormal"/>
        <w:spacing w:before="240" w:after="0"/>
        <w:ind w:left="0" w:firstLine="540"/>
        <w:jc w:val="both"/>
        <w:rPr/>
      </w:pPr>
      <w:r>
        <w:rPr/>
        <w:t>Акт комиссии и материалы инвентаризации рассматриваются и утверждаются руководителем органа внутренних дел в трехдневный срок со дня их регистрации по журналу регистрации учетных документов.</w:t>
      </w:r>
    </w:p>
    <w:p>
      <w:pPr>
        <w:pStyle w:val="ConsPlusNormal"/>
        <w:spacing w:before="240" w:after="0"/>
        <w:ind w:left="0" w:firstLine="540"/>
        <w:jc w:val="both"/>
        <w:rPr/>
      </w:pPr>
      <w:r>
        <w:rPr/>
        <w:t>42. Первый экземпляр акта и материалы инвентаризации (инвентаризационные описи, описи номерного учета, сличительные ведомости, материалы служебной проверки) направляется в УМТиХО (ОМТиХО) МВД, ГУВД, УВД по субъектам Российской Федерации, УВДТ МВД России, второй экземпляр вместе с копиями материалов инвентаризации - руководителю организации или ее регионального, территориального подразделения, третий экземпляр вместе с копиями указанных материалов остается в органе внутренних дел, проводившем инвентаризацию боевого оружия, и подшивается в учетное дело на организацию или ее региональное, территориальное подразделение.</w:t>
      </w:r>
    </w:p>
    <w:p>
      <w:pPr>
        <w:pStyle w:val="ConsPlusNormal"/>
        <w:ind w:left="0" w:hanging="0"/>
        <w:jc w:val="both"/>
        <w:rPr/>
      </w:pPr>
      <w:r>
        <w:rPr/>
        <w:t>(п. 42 в ред. Приказа МВД России от 13.03.2008 N 226)</w:t>
      </w:r>
    </w:p>
    <w:p>
      <w:pPr>
        <w:pStyle w:val="ConsPlusNormal"/>
        <w:spacing w:before="240" w:after="0"/>
        <w:ind w:left="0" w:firstLine="540"/>
        <w:jc w:val="both"/>
        <w:rPr/>
      </w:pPr>
      <w:r>
        <w:rPr/>
        <w:t>43. По выявленным фактам излишков, недостач или утрат боевого оружия руководитель органа внутренних дел незамедлительно назначает проверку в порядке, установленном УПК РФ.</w:t>
      </w:r>
    </w:p>
    <w:p>
      <w:pPr>
        <w:pStyle w:val="ConsPlusNormal"/>
        <w:ind w:left="0" w:hanging="0"/>
        <w:jc w:val="both"/>
        <w:rPr/>
      </w:pPr>
      <w:r>
        <w:rPr/>
        <w:t>(в ред. Приказа МВД России от 15.07.2005 N 569)</w:t>
      </w:r>
    </w:p>
    <w:p>
      <w:pPr>
        <w:pStyle w:val="ConsPlusNormal"/>
        <w:spacing w:before="240" w:after="0"/>
        <w:ind w:left="0" w:firstLine="540"/>
        <w:jc w:val="both"/>
        <w:rPr/>
      </w:pPr>
      <w:r>
        <w:rPr/>
        <w:t>44. Основанием для списания недостающего или утраченного боевого оружия является постановление должностного лица, проводившего доследственную проверку, об отказе в возбуждении уголовного дела или постановление должностного лица, проводившего предварительное расследование, о прекращении уголовного дела, приостановлении уголовного дела либо привлечении в качестве обвиняемого.</w:t>
      </w:r>
    </w:p>
    <w:p>
      <w:pPr>
        <w:pStyle w:val="ConsPlusNormal"/>
        <w:spacing w:before="240" w:after="0"/>
        <w:ind w:left="0" w:firstLine="540"/>
        <w:jc w:val="both"/>
        <w:rPr/>
      </w:pPr>
      <w:r>
        <w:rPr/>
        <w:t>Копии одного из указанных постановлений направляются в довольствующий орган внутренних дел, руководителю организации или ее регионального, территориального подразделения и подразделение лицензионно-разрешительной работы, ведущее учетное дело.</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1</w:t>
      </w:r>
    </w:p>
    <w:p>
      <w:pPr>
        <w:pStyle w:val="ConsPlusNormal"/>
        <w:ind w:left="0" w:hanging="0"/>
        <w:jc w:val="right"/>
        <w:rPr/>
      </w:pPr>
      <w:r>
        <w:rPr/>
        <w:t>к Инструкции о работе органов внутренних дел</w:t>
      </w:r>
    </w:p>
    <w:p>
      <w:pPr>
        <w:pStyle w:val="ConsPlusNormal"/>
        <w:ind w:left="0" w:hanging="0"/>
        <w:jc w:val="right"/>
        <w:rPr/>
      </w:pPr>
      <w:r>
        <w:rPr/>
        <w:t>по обеспечению отдельными типами и моделями</w:t>
      </w:r>
    </w:p>
    <w:p>
      <w:pPr>
        <w:pStyle w:val="ConsPlusNormal"/>
        <w:ind w:left="0" w:hanging="0"/>
        <w:jc w:val="right"/>
        <w:rPr/>
      </w:pPr>
      <w:r>
        <w:rPr/>
        <w:t>боевого ручного стрелкового оружия и патронами</w:t>
      </w:r>
    </w:p>
    <w:p>
      <w:pPr>
        <w:pStyle w:val="ConsPlusNormal"/>
        <w:ind w:left="0" w:hanging="0"/>
        <w:jc w:val="right"/>
        <w:rPr/>
      </w:pPr>
      <w:r>
        <w:rPr/>
        <w:t>к нему юридических лиц с особыми уставными</w:t>
      </w:r>
    </w:p>
    <w:p>
      <w:pPr>
        <w:pStyle w:val="ConsPlusNormal"/>
        <w:ind w:left="0" w:hanging="0"/>
        <w:jc w:val="right"/>
        <w:rPr/>
      </w:pPr>
      <w:r>
        <w:rPr/>
        <w:t>задачами, проверке условий его хранения</w:t>
      </w:r>
    </w:p>
    <w:p>
      <w:pPr>
        <w:pStyle w:val="ConsPlusNormal"/>
        <w:ind w:left="0" w:hanging="0"/>
        <w:jc w:val="right"/>
        <w:rPr/>
      </w:pPr>
      <w:r>
        <w:rPr/>
        <w:t>и проведения инвентаризации</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Приказа МВД России от 15.07.2005 N 569)</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left"/>
        <w:rPr/>
      </w:pPr>
      <w:r>
        <w:rPr/>
      </w:r>
    </w:p>
    <w:p>
      <w:pPr>
        <w:pStyle w:val="ConsPlusNonformat"/>
        <w:ind w:left="0" w:hanging="0"/>
        <w:jc w:val="both"/>
        <w:rPr/>
      </w:pPr>
      <w:r>
        <w:rPr/>
        <w:t>Согласовано</w:t>
      </w:r>
    </w:p>
    <w:p>
      <w:pPr>
        <w:pStyle w:val="ConsPlusNonformat"/>
        <w:ind w:left="0" w:hanging="0"/>
        <w:jc w:val="both"/>
        <w:rPr/>
      </w:pPr>
      <w:r>
        <w:rPr/>
        <w:t>Начальник ______________________</w:t>
      </w:r>
    </w:p>
    <w:p>
      <w:pPr>
        <w:pStyle w:val="ConsPlusNonformat"/>
        <w:ind w:left="0" w:hanging="0"/>
        <w:jc w:val="both"/>
        <w:rPr/>
      </w:pPr>
      <w:r>
        <w:rPr/>
        <w:t xml:space="preserve">                    </w:t>
      </w:r>
      <w:r>
        <w:rPr/>
        <w:t>(орган внутренних дел)</w:t>
      </w:r>
    </w:p>
    <w:p>
      <w:pPr>
        <w:pStyle w:val="ConsPlusNonformat"/>
        <w:ind w:left="0" w:hanging="0"/>
        <w:jc w:val="both"/>
        <w:rPr/>
      </w:pPr>
      <w:r>
        <w:rPr/>
      </w:r>
    </w:p>
    <w:p>
      <w:pPr>
        <w:pStyle w:val="ConsPlusNonformat"/>
        <w:ind w:left="0" w:hanging="0"/>
        <w:jc w:val="both"/>
        <w:rPr/>
      </w:pPr>
      <w:r>
        <w:rPr/>
        <w:t>дата __________ (подпись)</w:t>
      </w:r>
    </w:p>
    <w:p>
      <w:pPr>
        <w:pStyle w:val="ConsPlusNonformat"/>
        <w:ind w:left="0" w:hanging="0"/>
        <w:jc w:val="both"/>
        <w:rPr/>
      </w:pPr>
      <w:r>
        <w:rPr/>
      </w:r>
    </w:p>
    <w:p>
      <w:pPr>
        <w:pStyle w:val="ConsPlusNonformat"/>
        <w:ind w:left="0" w:hanging="0"/>
        <w:jc w:val="both"/>
        <w:rPr/>
      </w:pPr>
      <w:r>
        <w:rPr/>
        <w:t>М.П.</w:t>
      </w:r>
    </w:p>
    <w:p>
      <w:pPr>
        <w:pStyle w:val="ConsPlusNonformat"/>
        <w:ind w:left="0" w:hanging="0"/>
        <w:jc w:val="both"/>
        <w:rPr/>
      </w:pPr>
      <w:r>
        <w:rPr/>
      </w:r>
    </w:p>
    <w:p>
      <w:pPr>
        <w:pStyle w:val="ConsPlusNonformat"/>
        <w:ind w:left="0" w:hanging="0"/>
        <w:jc w:val="both"/>
        <w:rPr/>
      </w:pPr>
      <w:bookmarkStart w:id="1" w:name="Par208"/>
      <w:bookmarkEnd w:id="1"/>
      <w:r>
        <w:rPr/>
        <w:t xml:space="preserve">                                                            </w:t>
      </w:r>
      <w:r>
        <w:rPr/>
        <w:t>ЗАЯВКА</w:t>
      </w:r>
    </w:p>
    <w:p>
      <w:pPr>
        <w:pStyle w:val="ConsPlusNonformat"/>
        <w:ind w:left="0" w:hanging="0"/>
        <w:jc w:val="both"/>
        <w:rPr/>
      </w:pPr>
      <w:r>
        <w:rPr/>
        <w:t xml:space="preserve">                            </w:t>
      </w:r>
      <w:r>
        <w:rPr/>
        <w:t>НА ПОЛУЧЕНИЕ В ОРГАНАХ ВНУТРЕННИХ ДЕЛ</w:t>
      </w:r>
    </w:p>
    <w:p>
      <w:pPr>
        <w:pStyle w:val="ConsPlusNonformat"/>
        <w:ind w:left="0" w:hanging="0"/>
        <w:jc w:val="both"/>
        <w:rPr/>
      </w:pPr>
      <w:r>
        <w:rPr/>
        <w:t xml:space="preserve">                </w:t>
      </w:r>
      <w:r>
        <w:rPr/>
        <w:t>ВО ВРЕМЕННОЕ ПОЛЬЗОВАНИЕ ОТДЕЛЬНЫХ ТИПОВ И МОДЕЛЕЙ</w:t>
      </w:r>
    </w:p>
    <w:p>
      <w:pPr>
        <w:pStyle w:val="ConsPlusNonformat"/>
        <w:ind w:left="0" w:hanging="0"/>
        <w:jc w:val="both"/>
        <w:rPr/>
      </w:pPr>
      <w:r>
        <w:rPr/>
        <w:t xml:space="preserve">                    </w:t>
      </w:r>
      <w:r>
        <w:rPr/>
        <w:t>БОЕВОГО (УЧЕБНОГО) РУЧНОГО СТРЕЛКОВОГО ОРУЖИЯ</w:t>
      </w:r>
    </w:p>
    <w:p>
      <w:pPr>
        <w:pStyle w:val="ConsPlusNonformat"/>
        <w:ind w:left="0" w:hanging="0"/>
        <w:jc w:val="both"/>
        <w:rPr/>
      </w:pPr>
      <w:r>
        <w:rPr/>
        <w:t xml:space="preserve">                                                </w:t>
      </w:r>
      <w:r>
        <w:rPr/>
        <w:t>И ПАТРОНОВ К НЕМУ</w:t>
      </w:r>
    </w:p>
    <w:p>
      <w:pPr>
        <w:pStyle w:val="ConsPlusNonformat"/>
        <w:ind w:left="0" w:hanging="0"/>
        <w:jc w:val="both"/>
        <w:rPr/>
      </w:pPr>
      <w:r>
        <w:rPr/>
      </w:r>
    </w:p>
    <w:p>
      <w:pPr>
        <w:pStyle w:val="ConsPlusNonformat"/>
        <w:ind w:left="0" w:hanging="0"/>
        <w:jc w:val="both"/>
        <w:rPr/>
      </w:pPr>
      <w:r>
        <w:rPr/>
        <w:t>1. _______________________________________________________________</w:t>
      </w:r>
    </w:p>
    <w:p>
      <w:pPr>
        <w:pStyle w:val="ConsPlusNonformat"/>
        <w:ind w:left="0" w:hanging="0"/>
        <w:jc w:val="both"/>
        <w:rPr/>
      </w:pPr>
      <w:r>
        <w:rPr/>
        <w:t xml:space="preserve">            </w:t>
      </w:r>
      <w:r>
        <w:rPr/>
        <w:t>(наименование организации, территориального подразделения)</w:t>
      </w:r>
    </w:p>
    <w:p>
      <w:pPr>
        <w:pStyle w:val="ConsPlusNonformat"/>
        <w:ind w:left="0" w:hanging="0"/>
        <w:jc w:val="both"/>
        <w:rPr/>
      </w:pPr>
      <w:r>
        <w:rPr/>
      </w:r>
    </w:p>
    <w:p>
      <w:pPr>
        <w:pStyle w:val="ConsPlusNonformat"/>
        <w:ind w:left="0" w:hanging="0"/>
        <w:jc w:val="both"/>
        <w:rPr/>
      </w:pPr>
      <w:r>
        <w:rPr/>
        <w:t>2. Фактическая    численность    работников,    подлежащих      обеспечению</w:t>
      </w:r>
    </w:p>
    <w:p>
      <w:pPr>
        <w:pStyle w:val="ConsPlusNonformat"/>
        <w:ind w:left="0" w:hanging="0"/>
        <w:jc w:val="both"/>
        <w:rPr/>
      </w:pPr>
      <w:r>
        <w:rPr/>
        <w:t xml:space="preserve">      </w:t>
      </w:r>
      <w:r>
        <w:rPr/>
        <w:t>боевым оружием и патронами, _____ чел.</w:t>
      </w:r>
    </w:p>
    <w:p>
      <w:pPr>
        <w:pStyle w:val="ConsPlusNonformat"/>
        <w:ind w:left="0" w:hanging="0"/>
        <w:jc w:val="both"/>
        <w:rPr/>
      </w:pPr>
      <w:r>
        <w:rPr/>
      </w:r>
    </w:p>
    <w:p>
      <w:pPr>
        <w:pStyle w:val="ConsPlusNonformat"/>
        <w:ind w:left="0" w:hanging="0"/>
        <w:jc w:val="both"/>
        <w:rPr/>
      </w:pPr>
      <w:r>
        <w:rPr/>
        <w:t>3. Количество    имеющегося    боевого    оружия    и    патронов / учебного</w:t>
      </w:r>
    </w:p>
    <w:p>
      <w:pPr>
        <w:pStyle w:val="ConsPlusNonformat"/>
        <w:ind w:left="0" w:hanging="0"/>
        <w:jc w:val="both"/>
        <w:rPr/>
      </w:pPr>
      <w:r>
        <w:rPr/>
        <w:t xml:space="preserve">      </w:t>
      </w:r>
      <w:r>
        <w:rPr/>
        <w:t>оружия и патронов:</w:t>
      </w:r>
    </w:p>
    <w:p>
      <w:pPr>
        <w:pStyle w:val="ConsPlusNonformat"/>
        <w:ind w:left="0" w:hanging="0"/>
        <w:jc w:val="both"/>
        <w:rPr/>
      </w:pPr>
      <w:r>
        <w:rPr/>
      </w:r>
    </w:p>
    <w:p>
      <w:pPr>
        <w:pStyle w:val="ConsPlusNonformat"/>
        <w:ind w:left="0" w:hanging="0"/>
        <w:jc w:val="both"/>
        <w:rPr/>
      </w:pPr>
      <w:r>
        <w:rPr/>
        <w:t xml:space="preserve">      </w:t>
      </w:r>
      <w:r>
        <w:rPr/>
        <w:t>пистолеты (по моделям)                            _________ / ___ шт.</w:t>
      </w:r>
    </w:p>
    <w:p>
      <w:pPr>
        <w:pStyle w:val="ConsPlusNonformat"/>
        <w:ind w:left="0" w:hanging="0"/>
        <w:jc w:val="both"/>
        <w:rPr/>
      </w:pPr>
      <w:r>
        <w:rPr/>
      </w:r>
    </w:p>
    <w:p>
      <w:pPr>
        <w:pStyle w:val="ConsPlusNonformat"/>
        <w:ind w:left="0" w:hanging="0"/>
        <w:jc w:val="both"/>
        <w:rPr/>
      </w:pPr>
      <w:r>
        <w:rPr/>
        <w:t xml:space="preserve">      </w:t>
      </w:r>
      <w:r>
        <w:rPr/>
        <w:t>автоматы (по моделям)                              _________ / ___ шт.</w:t>
      </w:r>
    </w:p>
    <w:p>
      <w:pPr>
        <w:pStyle w:val="ConsPlusNonformat"/>
        <w:ind w:left="0" w:hanging="0"/>
        <w:jc w:val="both"/>
        <w:rPr/>
      </w:pPr>
      <w:r>
        <w:rPr/>
      </w:r>
    </w:p>
    <w:p>
      <w:pPr>
        <w:pStyle w:val="ConsPlusNonformat"/>
        <w:ind w:left="0" w:hanging="0"/>
        <w:jc w:val="both"/>
        <w:rPr/>
      </w:pPr>
      <w:r>
        <w:rPr/>
        <w:t xml:space="preserve">      </w:t>
      </w:r>
      <w:r>
        <w:rPr/>
        <w:t>патроны для пистолетов</w:t>
      </w:r>
    </w:p>
    <w:p>
      <w:pPr>
        <w:pStyle w:val="ConsPlusNonformat"/>
        <w:ind w:left="0" w:hanging="0"/>
        <w:jc w:val="both"/>
        <w:rPr/>
      </w:pPr>
      <w:r>
        <w:rPr/>
        <w:t xml:space="preserve">      </w:t>
      </w:r>
      <w:r>
        <w:rPr/>
        <w:t>(по моделям оружия)                                  _________ / ___ шт.</w:t>
      </w:r>
    </w:p>
    <w:p>
      <w:pPr>
        <w:pStyle w:val="ConsPlusNonformat"/>
        <w:ind w:left="0" w:hanging="0"/>
        <w:jc w:val="both"/>
        <w:rPr/>
      </w:pPr>
      <w:r>
        <w:rPr/>
      </w:r>
    </w:p>
    <w:p>
      <w:pPr>
        <w:pStyle w:val="ConsPlusNonformat"/>
        <w:ind w:left="0" w:hanging="0"/>
        <w:jc w:val="both"/>
        <w:rPr/>
      </w:pPr>
      <w:r>
        <w:rPr/>
        <w:t xml:space="preserve">      </w:t>
      </w:r>
      <w:r>
        <w:rPr/>
        <w:t>патроны с обыкновенной</w:t>
      </w:r>
    </w:p>
    <w:p>
      <w:pPr>
        <w:pStyle w:val="ConsPlusNonformat"/>
        <w:ind w:left="0" w:hanging="0"/>
        <w:jc w:val="both"/>
        <w:rPr/>
      </w:pPr>
      <w:r>
        <w:rPr/>
        <w:t xml:space="preserve">      </w:t>
      </w:r>
      <w:r>
        <w:rPr/>
        <w:t>пулей для автоматов</w:t>
      </w:r>
    </w:p>
    <w:p>
      <w:pPr>
        <w:pStyle w:val="ConsPlusNonformat"/>
        <w:ind w:left="0" w:hanging="0"/>
        <w:jc w:val="both"/>
        <w:rPr/>
      </w:pPr>
      <w:r>
        <w:rPr/>
        <w:t xml:space="preserve">      </w:t>
      </w:r>
      <w:r>
        <w:rPr/>
        <w:t>(по моделям оружия)                                  _________ / ___ шт.</w:t>
      </w:r>
    </w:p>
    <w:p>
      <w:pPr>
        <w:pStyle w:val="ConsPlusNonformat"/>
        <w:ind w:left="0" w:hanging="0"/>
        <w:jc w:val="both"/>
        <w:rPr/>
      </w:pPr>
      <w:r>
        <w:rPr/>
      </w:r>
    </w:p>
    <w:p>
      <w:pPr>
        <w:pStyle w:val="ConsPlusNonformat"/>
        <w:ind w:left="0" w:hanging="0"/>
        <w:jc w:val="both"/>
        <w:rPr/>
      </w:pPr>
      <w:r>
        <w:rPr/>
        <w:t>4. Требуемое    количество боевого оружия    с    учетом      необходимости</w:t>
      </w:r>
    </w:p>
    <w:p>
      <w:pPr>
        <w:pStyle w:val="ConsPlusNonformat"/>
        <w:ind w:left="0" w:hanging="0"/>
        <w:jc w:val="both"/>
        <w:rPr/>
      </w:pPr>
      <w:r>
        <w:rPr/>
        <w:t xml:space="preserve">      </w:t>
      </w:r>
      <w:r>
        <w:rPr/>
        <w:t>формирования резерва:</w:t>
      </w:r>
    </w:p>
    <w:p>
      <w:pPr>
        <w:pStyle w:val="ConsPlusNonformat"/>
        <w:ind w:left="0" w:hanging="0"/>
        <w:jc w:val="both"/>
        <w:rPr/>
      </w:pPr>
      <w:r>
        <w:rPr/>
      </w:r>
    </w:p>
    <w:p>
      <w:pPr>
        <w:pStyle w:val="ConsPlusNonformat"/>
        <w:ind w:left="0" w:hanging="0"/>
        <w:jc w:val="both"/>
        <w:rPr/>
      </w:pPr>
      <w:r>
        <w:rPr/>
        <w:t xml:space="preserve">      </w:t>
      </w:r>
      <w:r>
        <w:rPr/>
        <w:t>пистолеты (по моделям)                            _________ шт.</w:t>
      </w:r>
    </w:p>
    <w:p>
      <w:pPr>
        <w:pStyle w:val="ConsPlusNonformat"/>
        <w:ind w:left="0" w:hanging="0"/>
        <w:jc w:val="both"/>
        <w:rPr/>
      </w:pPr>
      <w:r>
        <w:rPr/>
      </w:r>
    </w:p>
    <w:p>
      <w:pPr>
        <w:pStyle w:val="ConsPlusNonformat"/>
        <w:ind w:left="0" w:hanging="0"/>
        <w:jc w:val="both"/>
        <w:rPr/>
      </w:pPr>
      <w:r>
        <w:rPr/>
        <w:t xml:space="preserve">      </w:t>
      </w:r>
      <w:r>
        <w:rPr/>
        <w:t>автоматы (по моделям)                              _________ шт.</w:t>
      </w:r>
    </w:p>
    <w:p>
      <w:pPr>
        <w:pStyle w:val="ConsPlusNonformat"/>
        <w:ind w:left="0" w:hanging="0"/>
        <w:jc w:val="both"/>
        <w:rPr/>
      </w:pPr>
      <w:r>
        <w:rPr/>
      </w:r>
    </w:p>
    <w:p>
      <w:pPr>
        <w:pStyle w:val="ConsPlusNonformat"/>
        <w:ind w:left="0" w:hanging="0"/>
        <w:jc w:val="both"/>
        <w:rPr/>
      </w:pPr>
      <w:r>
        <w:rPr/>
        <w:t>5. Требуемое      количество      патронов      с      учетом        необходимости</w:t>
      </w:r>
    </w:p>
    <w:p>
      <w:pPr>
        <w:pStyle w:val="ConsPlusNonformat"/>
        <w:ind w:left="0" w:hanging="0"/>
        <w:jc w:val="both"/>
        <w:rPr/>
      </w:pPr>
      <w:r>
        <w:rPr/>
        <w:t xml:space="preserve">      </w:t>
      </w:r>
      <w:r>
        <w:rPr/>
        <w:t>формирования резерва:</w:t>
      </w:r>
    </w:p>
    <w:p>
      <w:pPr>
        <w:pStyle w:val="ConsPlusNonformat"/>
        <w:ind w:left="0" w:hanging="0"/>
        <w:jc w:val="both"/>
        <w:rPr/>
      </w:pPr>
      <w:r>
        <w:rPr/>
      </w:r>
    </w:p>
    <w:p>
      <w:pPr>
        <w:pStyle w:val="ConsPlusNonformat"/>
        <w:ind w:left="0" w:hanging="0"/>
        <w:jc w:val="both"/>
        <w:rPr/>
      </w:pPr>
      <w:r>
        <w:rPr/>
        <w:t xml:space="preserve">      </w:t>
      </w:r>
      <w:r>
        <w:rPr/>
        <w:t>патроны для пистолетов</w:t>
      </w:r>
    </w:p>
    <w:p>
      <w:pPr>
        <w:pStyle w:val="ConsPlusNonformat"/>
        <w:ind w:left="0" w:hanging="0"/>
        <w:jc w:val="both"/>
        <w:rPr/>
      </w:pPr>
      <w:r>
        <w:rPr/>
        <w:t xml:space="preserve">      </w:t>
      </w:r>
      <w:r>
        <w:rPr/>
        <w:t>(по моделям оружия)                                  _________ шт.</w:t>
      </w:r>
    </w:p>
    <w:p>
      <w:pPr>
        <w:pStyle w:val="ConsPlusNonformat"/>
        <w:ind w:left="0" w:hanging="0"/>
        <w:jc w:val="both"/>
        <w:rPr/>
      </w:pPr>
      <w:r>
        <w:rPr/>
      </w:r>
    </w:p>
    <w:p>
      <w:pPr>
        <w:pStyle w:val="ConsPlusNonformat"/>
        <w:ind w:left="0" w:hanging="0"/>
        <w:jc w:val="both"/>
        <w:rPr/>
      </w:pPr>
      <w:r>
        <w:rPr/>
        <w:t xml:space="preserve">      </w:t>
      </w:r>
      <w:r>
        <w:rPr/>
        <w:t>патроны с обыкновенной</w:t>
      </w:r>
    </w:p>
    <w:p>
      <w:pPr>
        <w:pStyle w:val="ConsPlusNonformat"/>
        <w:ind w:left="0" w:hanging="0"/>
        <w:jc w:val="both"/>
        <w:rPr/>
      </w:pPr>
      <w:r>
        <w:rPr/>
        <w:t xml:space="preserve">      </w:t>
      </w:r>
      <w:r>
        <w:rPr/>
        <w:t>пулей для автоматов</w:t>
      </w:r>
    </w:p>
    <w:p>
      <w:pPr>
        <w:pStyle w:val="ConsPlusNonformat"/>
        <w:ind w:left="0" w:hanging="0"/>
        <w:jc w:val="both"/>
        <w:rPr/>
      </w:pPr>
      <w:r>
        <w:rPr/>
        <w:t xml:space="preserve">      </w:t>
      </w:r>
      <w:r>
        <w:rPr/>
        <w:t>(по моделям оружия)                                  _________ шт.</w:t>
      </w:r>
    </w:p>
    <w:p>
      <w:pPr>
        <w:pStyle w:val="ConsPlusNonformat"/>
        <w:ind w:left="0" w:hanging="0"/>
        <w:jc w:val="both"/>
        <w:rPr/>
      </w:pPr>
      <w:r>
        <w:rPr/>
      </w:r>
    </w:p>
    <w:p>
      <w:pPr>
        <w:pStyle w:val="ConsPlusNonformat"/>
        <w:ind w:left="0" w:hanging="0"/>
        <w:jc w:val="both"/>
        <w:rPr/>
      </w:pPr>
      <w:r>
        <w:rPr/>
        <w:t xml:space="preserve">      </w:t>
      </w:r>
      <w:r>
        <w:rPr/>
        <w:t>В том числе:</w:t>
      </w:r>
    </w:p>
    <w:p>
      <w:pPr>
        <w:pStyle w:val="ConsPlusNonformat"/>
        <w:ind w:left="0" w:hanging="0"/>
        <w:jc w:val="both"/>
        <w:rPr/>
      </w:pPr>
      <w:r>
        <w:rPr/>
        <w:t xml:space="preserve">      </w:t>
      </w:r>
      <w:r>
        <w:rPr/>
        <w:t>неснижаемый запас:</w:t>
      </w:r>
    </w:p>
    <w:p>
      <w:pPr>
        <w:pStyle w:val="ConsPlusNonformat"/>
        <w:ind w:left="0" w:hanging="0"/>
        <w:jc w:val="both"/>
        <w:rPr/>
      </w:pPr>
      <w:r>
        <w:rPr/>
      </w:r>
    </w:p>
    <w:p>
      <w:pPr>
        <w:pStyle w:val="ConsPlusNonformat"/>
        <w:ind w:left="0" w:hanging="0"/>
        <w:jc w:val="both"/>
        <w:rPr/>
      </w:pPr>
      <w:r>
        <w:rPr/>
        <w:t xml:space="preserve">      </w:t>
      </w:r>
      <w:r>
        <w:rPr/>
        <w:t>патроны для пистолетов</w:t>
      </w:r>
    </w:p>
    <w:p>
      <w:pPr>
        <w:pStyle w:val="ConsPlusNonformat"/>
        <w:ind w:left="0" w:hanging="0"/>
        <w:jc w:val="both"/>
        <w:rPr/>
      </w:pPr>
      <w:r>
        <w:rPr/>
        <w:t xml:space="preserve">      </w:t>
      </w:r>
      <w:r>
        <w:rPr/>
        <w:t>(по моделям оружия)                                  _________ шт.</w:t>
      </w:r>
    </w:p>
    <w:p>
      <w:pPr>
        <w:pStyle w:val="ConsPlusNonformat"/>
        <w:ind w:left="0" w:hanging="0"/>
        <w:jc w:val="both"/>
        <w:rPr/>
      </w:pPr>
      <w:r>
        <w:rPr/>
      </w:r>
    </w:p>
    <w:p>
      <w:pPr>
        <w:pStyle w:val="ConsPlusNonformat"/>
        <w:ind w:left="0" w:hanging="0"/>
        <w:jc w:val="both"/>
        <w:rPr/>
      </w:pPr>
      <w:r>
        <w:rPr/>
        <w:t xml:space="preserve">      </w:t>
      </w:r>
      <w:r>
        <w:rPr/>
        <w:t>патроны с обыкновенной</w:t>
      </w:r>
    </w:p>
    <w:p>
      <w:pPr>
        <w:pStyle w:val="ConsPlusNonformat"/>
        <w:ind w:left="0" w:hanging="0"/>
        <w:jc w:val="both"/>
        <w:rPr/>
      </w:pPr>
      <w:r>
        <w:rPr/>
        <w:t xml:space="preserve">      </w:t>
      </w:r>
      <w:r>
        <w:rPr/>
        <w:t>пулей для автоматов</w:t>
      </w:r>
    </w:p>
    <w:p>
      <w:pPr>
        <w:pStyle w:val="ConsPlusNonformat"/>
        <w:ind w:left="0" w:hanging="0"/>
        <w:jc w:val="both"/>
        <w:rPr/>
      </w:pPr>
      <w:r>
        <w:rPr/>
        <w:t xml:space="preserve">      </w:t>
      </w:r>
      <w:r>
        <w:rPr/>
        <w:t>(по моделям оружия)                                  _________ шт.</w:t>
      </w:r>
    </w:p>
    <w:p>
      <w:pPr>
        <w:pStyle w:val="ConsPlusNonformat"/>
        <w:ind w:left="0" w:hanging="0"/>
        <w:jc w:val="both"/>
        <w:rPr/>
      </w:pPr>
      <w:r>
        <w:rPr/>
      </w:r>
    </w:p>
    <w:p>
      <w:pPr>
        <w:pStyle w:val="ConsPlusNonformat"/>
        <w:ind w:left="0" w:hanging="0"/>
        <w:jc w:val="both"/>
        <w:rPr/>
      </w:pPr>
      <w:r>
        <w:rPr/>
        <w:t xml:space="preserve">      </w:t>
      </w:r>
      <w:r>
        <w:rPr/>
        <w:t>на учебную стрельбу:</w:t>
      </w:r>
    </w:p>
    <w:p>
      <w:pPr>
        <w:pStyle w:val="ConsPlusNonformat"/>
        <w:ind w:left="0" w:hanging="0"/>
        <w:jc w:val="both"/>
        <w:rPr/>
      </w:pPr>
      <w:r>
        <w:rPr/>
      </w:r>
    </w:p>
    <w:p>
      <w:pPr>
        <w:pStyle w:val="ConsPlusNonformat"/>
        <w:ind w:left="0" w:hanging="0"/>
        <w:jc w:val="both"/>
        <w:rPr/>
      </w:pPr>
      <w:r>
        <w:rPr/>
        <w:t xml:space="preserve">      </w:t>
      </w:r>
      <w:r>
        <w:rPr/>
        <w:t>патроны для пистолетов</w:t>
      </w:r>
    </w:p>
    <w:p>
      <w:pPr>
        <w:pStyle w:val="ConsPlusNonformat"/>
        <w:ind w:left="0" w:hanging="0"/>
        <w:jc w:val="both"/>
        <w:rPr/>
      </w:pPr>
      <w:r>
        <w:rPr/>
        <w:t xml:space="preserve">      </w:t>
      </w:r>
      <w:r>
        <w:rPr/>
        <w:t>(по моделям оружия)                                  _________ шт.</w:t>
      </w:r>
    </w:p>
    <w:p>
      <w:pPr>
        <w:pStyle w:val="ConsPlusNonformat"/>
        <w:ind w:left="0" w:hanging="0"/>
        <w:jc w:val="both"/>
        <w:rPr/>
      </w:pPr>
      <w:r>
        <w:rPr/>
      </w:r>
    </w:p>
    <w:p>
      <w:pPr>
        <w:pStyle w:val="ConsPlusNonformat"/>
        <w:ind w:left="0" w:hanging="0"/>
        <w:jc w:val="both"/>
        <w:rPr/>
      </w:pPr>
      <w:r>
        <w:rPr/>
        <w:t xml:space="preserve">      </w:t>
      </w:r>
      <w:r>
        <w:rPr/>
        <w:t>патроны с обыкновенной пулей</w:t>
      </w:r>
    </w:p>
    <w:p>
      <w:pPr>
        <w:pStyle w:val="ConsPlusNonformat"/>
        <w:ind w:left="0" w:hanging="0"/>
        <w:jc w:val="both"/>
        <w:rPr/>
      </w:pPr>
      <w:r>
        <w:rPr/>
        <w:t xml:space="preserve">      </w:t>
      </w:r>
      <w:r>
        <w:rPr/>
        <w:t>для автоматов</w:t>
      </w:r>
    </w:p>
    <w:p>
      <w:pPr>
        <w:pStyle w:val="ConsPlusNonformat"/>
        <w:ind w:left="0" w:hanging="0"/>
        <w:jc w:val="both"/>
        <w:rPr/>
      </w:pPr>
      <w:r>
        <w:rPr/>
        <w:t xml:space="preserve">      </w:t>
      </w:r>
      <w:r>
        <w:rPr/>
        <w:t>(по моделям оружия)                                  _________ шт.</w:t>
      </w:r>
    </w:p>
    <w:p>
      <w:pPr>
        <w:pStyle w:val="ConsPlusNonformat"/>
        <w:ind w:left="0" w:hanging="0"/>
        <w:jc w:val="both"/>
        <w:rPr/>
      </w:pPr>
      <w:r>
        <w:rPr/>
      </w:r>
    </w:p>
    <w:p>
      <w:pPr>
        <w:pStyle w:val="ConsPlusNonformat"/>
        <w:ind w:left="0" w:hanging="0"/>
        <w:jc w:val="both"/>
        <w:rPr/>
      </w:pPr>
      <w:r>
        <w:rPr/>
        <w:t xml:space="preserve">      </w:t>
      </w:r>
      <w:r>
        <w:rPr/>
        <w:t>на проверку боя и приведение к нормальному бою:</w:t>
      </w:r>
    </w:p>
    <w:p>
      <w:pPr>
        <w:pStyle w:val="ConsPlusNonformat"/>
        <w:ind w:left="0" w:hanging="0"/>
        <w:jc w:val="both"/>
        <w:rPr/>
      </w:pPr>
      <w:r>
        <w:rPr/>
      </w:r>
    </w:p>
    <w:p>
      <w:pPr>
        <w:pStyle w:val="ConsPlusNonformat"/>
        <w:ind w:left="0" w:hanging="0"/>
        <w:jc w:val="both"/>
        <w:rPr/>
      </w:pPr>
      <w:r>
        <w:rPr/>
        <w:t xml:space="preserve">      </w:t>
      </w:r>
      <w:r>
        <w:rPr/>
        <w:t>патроны для пистолетов</w:t>
      </w:r>
    </w:p>
    <w:p>
      <w:pPr>
        <w:pStyle w:val="ConsPlusNonformat"/>
        <w:ind w:left="0" w:hanging="0"/>
        <w:jc w:val="both"/>
        <w:rPr/>
      </w:pPr>
      <w:r>
        <w:rPr/>
        <w:t xml:space="preserve">      </w:t>
      </w:r>
      <w:r>
        <w:rPr/>
        <w:t>(по моделям оружия)                                  _________ шт.</w:t>
      </w:r>
    </w:p>
    <w:p>
      <w:pPr>
        <w:pStyle w:val="ConsPlusNonformat"/>
        <w:ind w:left="0" w:hanging="0"/>
        <w:jc w:val="both"/>
        <w:rPr/>
      </w:pPr>
      <w:r>
        <w:rPr/>
      </w:r>
    </w:p>
    <w:p>
      <w:pPr>
        <w:pStyle w:val="ConsPlusNonformat"/>
        <w:ind w:left="0" w:hanging="0"/>
        <w:jc w:val="both"/>
        <w:rPr/>
      </w:pPr>
      <w:r>
        <w:rPr/>
        <w:t xml:space="preserve">      </w:t>
      </w:r>
      <w:r>
        <w:rPr/>
        <w:t>патроны с обыкновенной</w:t>
      </w:r>
    </w:p>
    <w:p>
      <w:pPr>
        <w:pStyle w:val="ConsPlusNonformat"/>
        <w:ind w:left="0" w:hanging="0"/>
        <w:jc w:val="both"/>
        <w:rPr/>
      </w:pPr>
      <w:r>
        <w:rPr/>
        <w:t xml:space="preserve">      </w:t>
      </w:r>
      <w:r>
        <w:rPr/>
        <w:t>пулей для автоматов</w:t>
      </w:r>
    </w:p>
    <w:p>
      <w:pPr>
        <w:pStyle w:val="ConsPlusNonformat"/>
        <w:ind w:left="0" w:hanging="0"/>
        <w:jc w:val="both"/>
        <w:rPr/>
      </w:pPr>
      <w:r>
        <w:rPr/>
        <w:t xml:space="preserve">      </w:t>
      </w:r>
      <w:r>
        <w:rPr/>
        <w:t>(по моделям оружия)                                  _________ шт.</w:t>
      </w:r>
    </w:p>
    <w:p>
      <w:pPr>
        <w:pStyle w:val="ConsPlusNonformat"/>
        <w:ind w:left="0" w:hanging="0"/>
        <w:jc w:val="both"/>
        <w:rPr/>
      </w:pPr>
      <w:r>
        <w:rPr/>
      </w:r>
    </w:p>
    <w:p>
      <w:pPr>
        <w:pStyle w:val="ConsPlusNonformat"/>
        <w:ind w:left="0" w:hanging="0"/>
        <w:jc w:val="both"/>
        <w:rPr/>
      </w:pPr>
      <w:r>
        <w:rPr/>
        <w:t xml:space="preserve">      </w:t>
      </w:r>
      <w:r>
        <w:rPr/>
        <w:t>для проведения</w:t>
      </w:r>
    </w:p>
    <w:p>
      <w:pPr>
        <w:pStyle w:val="ConsPlusNonformat"/>
        <w:ind w:left="0" w:hanging="0"/>
        <w:jc w:val="both"/>
        <w:rPr/>
      </w:pPr>
      <w:r>
        <w:rPr/>
        <w:t xml:space="preserve">      </w:t>
      </w:r>
      <w:r>
        <w:rPr/>
        <w:t>контрольного отстрела:</w:t>
      </w:r>
    </w:p>
    <w:p>
      <w:pPr>
        <w:pStyle w:val="ConsPlusNonformat"/>
        <w:ind w:left="0" w:hanging="0"/>
        <w:jc w:val="both"/>
        <w:rPr/>
      </w:pPr>
      <w:r>
        <w:rPr/>
        <w:t xml:space="preserve">      </w:t>
      </w:r>
      <w:r>
        <w:rPr/>
        <w:t>(по моделям оружия)</w:t>
      </w:r>
    </w:p>
    <w:p>
      <w:pPr>
        <w:pStyle w:val="ConsPlusNonformat"/>
        <w:ind w:left="0" w:hanging="0"/>
        <w:jc w:val="both"/>
        <w:rPr/>
      </w:pPr>
      <w:r>
        <w:rPr/>
      </w:r>
    </w:p>
    <w:p>
      <w:pPr>
        <w:pStyle w:val="ConsPlusNonformat"/>
        <w:ind w:left="0" w:hanging="0"/>
        <w:jc w:val="both"/>
        <w:rPr/>
      </w:pPr>
      <w:r>
        <w:rPr/>
        <w:t xml:space="preserve">      </w:t>
      </w:r>
      <w:r>
        <w:rPr/>
        <w:t>патроны для пистолетов</w:t>
      </w:r>
    </w:p>
    <w:p>
      <w:pPr>
        <w:pStyle w:val="ConsPlusNonformat"/>
        <w:ind w:left="0" w:hanging="0"/>
        <w:jc w:val="both"/>
        <w:rPr/>
      </w:pPr>
      <w:r>
        <w:rPr/>
        <w:t xml:space="preserve">      </w:t>
      </w:r>
      <w:r>
        <w:rPr/>
        <w:t>(по моделям оружия)                                  _________ шт.</w:t>
      </w:r>
    </w:p>
    <w:p>
      <w:pPr>
        <w:pStyle w:val="ConsPlusNonformat"/>
        <w:ind w:left="0" w:hanging="0"/>
        <w:jc w:val="both"/>
        <w:rPr/>
      </w:pPr>
      <w:r>
        <w:rPr/>
      </w:r>
    </w:p>
    <w:p>
      <w:pPr>
        <w:pStyle w:val="ConsPlusNonformat"/>
        <w:ind w:left="0" w:hanging="0"/>
        <w:jc w:val="both"/>
        <w:rPr/>
      </w:pPr>
      <w:r>
        <w:rPr/>
        <w:t xml:space="preserve">      </w:t>
      </w:r>
      <w:r>
        <w:rPr/>
        <w:t>патроны с обыкновенной пулей</w:t>
      </w:r>
    </w:p>
    <w:p>
      <w:pPr>
        <w:pStyle w:val="ConsPlusNonformat"/>
        <w:ind w:left="0" w:hanging="0"/>
        <w:jc w:val="both"/>
        <w:rPr/>
      </w:pPr>
      <w:r>
        <w:rPr/>
        <w:t xml:space="preserve">      </w:t>
      </w:r>
      <w:r>
        <w:rPr/>
        <w:t>для автоматов</w:t>
      </w:r>
    </w:p>
    <w:p>
      <w:pPr>
        <w:pStyle w:val="ConsPlusNonformat"/>
        <w:ind w:left="0" w:hanging="0"/>
        <w:jc w:val="both"/>
        <w:rPr/>
      </w:pPr>
      <w:r>
        <w:rPr/>
        <w:t xml:space="preserve">      </w:t>
      </w:r>
      <w:r>
        <w:rPr/>
        <w:t>(по моделям оружия)                                  _________ шт.</w:t>
      </w:r>
    </w:p>
    <w:p>
      <w:pPr>
        <w:pStyle w:val="ConsPlusNonformat"/>
        <w:ind w:left="0" w:hanging="0"/>
        <w:jc w:val="both"/>
        <w:rPr/>
      </w:pPr>
      <w:r>
        <w:rPr/>
      </w:r>
    </w:p>
    <w:p>
      <w:pPr>
        <w:pStyle w:val="ConsPlusNonformat"/>
        <w:ind w:left="0" w:hanging="0"/>
        <w:jc w:val="both"/>
        <w:rPr/>
      </w:pPr>
      <w:r>
        <w:rPr/>
        <w:t>6. Требуемое количество учебного оружия и патронов:</w:t>
      </w:r>
    </w:p>
    <w:p>
      <w:pPr>
        <w:pStyle w:val="ConsPlusNonformat"/>
        <w:ind w:left="0" w:hanging="0"/>
        <w:jc w:val="both"/>
        <w:rPr/>
      </w:pPr>
      <w:r>
        <w:rPr/>
      </w:r>
    </w:p>
    <w:p>
      <w:pPr>
        <w:pStyle w:val="ConsPlusNonformat"/>
        <w:ind w:left="0" w:hanging="0"/>
        <w:jc w:val="both"/>
        <w:rPr/>
      </w:pPr>
      <w:r>
        <w:rPr/>
        <w:t xml:space="preserve">      </w:t>
      </w:r>
      <w:r>
        <w:rPr/>
        <w:t>пистолеты учебные</w:t>
      </w:r>
    </w:p>
    <w:p>
      <w:pPr>
        <w:pStyle w:val="ConsPlusNonformat"/>
        <w:ind w:left="0" w:hanging="0"/>
        <w:jc w:val="both"/>
        <w:rPr/>
      </w:pPr>
      <w:r>
        <w:rPr/>
        <w:t xml:space="preserve">      </w:t>
      </w:r>
      <w:r>
        <w:rPr/>
        <w:t>(по моделям оружия)                                  _________ шт.</w:t>
      </w:r>
    </w:p>
    <w:p>
      <w:pPr>
        <w:pStyle w:val="ConsPlusNonformat"/>
        <w:ind w:left="0" w:hanging="0"/>
        <w:jc w:val="both"/>
        <w:rPr/>
      </w:pPr>
      <w:r>
        <w:rPr/>
      </w:r>
    </w:p>
    <w:p>
      <w:pPr>
        <w:pStyle w:val="ConsPlusNonformat"/>
        <w:ind w:left="0" w:hanging="0"/>
        <w:jc w:val="both"/>
        <w:rPr/>
      </w:pPr>
      <w:r>
        <w:rPr/>
        <w:t xml:space="preserve">      </w:t>
      </w:r>
      <w:r>
        <w:rPr/>
        <w:t>автоматы учебные</w:t>
      </w:r>
    </w:p>
    <w:p>
      <w:pPr>
        <w:pStyle w:val="ConsPlusNonformat"/>
        <w:ind w:left="0" w:hanging="0"/>
        <w:jc w:val="both"/>
        <w:rPr/>
      </w:pPr>
      <w:r>
        <w:rPr/>
        <w:t xml:space="preserve">      </w:t>
      </w:r>
      <w:r>
        <w:rPr/>
        <w:t>(по моделям оружия)                                  _________ шт.</w:t>
      </w:r>
    </w:p>
    <w:p>
      <w:pPr>
        <w:pStyle w:val="ConsPlusNonformat"/>
        <w:ind w:left="0" w:hanging="0"/>
        <w:jc w:val="both"/>
        <w:rPr/>
      </w:pPr>
      <w:r>
        <w:rPr/>
      </w:r>
    </w:p>
    <w:p>
      <w:pPr>
        <w:pStyle w:val="ConsPlusNonformat"/>
        <w:ind w:left="0" w:hanging="0"/>
        <w:jc w:val="both"/>
        <w:rPr/>
      </w:pPr>
      <w:r>
        <w:rPr/>
        <w:t xml:space="preserve">      </w:t>
      </w:r>
      <w:r>
        <w:rPr/>
        <w:t>патроны учебные / холостые</w:t>
      </w:r>
    </w:p>
    <w:p>
      <w:pPr>
        <w:pStyle w:val="ConsPlusNonformat"/>
        <w:ind w:left="0" w:hanging="0"/>
        <w:jc w:val="both"/>
        <w:rPr/>
      </w:pPr>
      <w:r>
        <w:rPr/>
        <w:t xml:space="preserve">      </w:t>
      </w:r>
      <w:r>
        <w:rPr/>
        <w:t>для пистолетов</w:t>
      </w:r>
    </w:p>
    <w:p>
      <w:pPr>
        <w:pStyle w:val="ConsPlusNonformat"/>
        <w:ind w:left="0" w:hanging="0"/>
        <w:jc w:val="both"/>
        <w:rPr/>
      </w:pPr>
      <w:r>
        <w:rPr/>
        <w:t xml:space="preserve">      </w:t>
      </w:r>
      <w:r>
        <w:rPr/>
        <w:t>(по моделям оружия)                                  _________ / ___ шт.</w:t>
      </w:r>
    </w:p>
    <w:p>
      <w:pPr>
        <w:pStyle w:val="ConsPlusNonformat"/>
        <w:ind w:left="0" w:hanging="0"/>
        <w:jc w:val="both"/>
        <w:rPr/>
      </w:pPr>
      <w:r>
        <w:rPr/>
      </w:r>
    </w:p>
    <w:p>
      <w:pPr>
        <w:pStyle w:val="ConsPlusNonformat"/>
        <w:ind w:left="0" w:hanging="0"/>
        <w:jc w:val="both"/>
        <w:rPr/>
      </w:pPr>
      <w:r>
        <w:rPr/>
        <w:t xml:space="preserve">      </w:t>
      </w:r>
      <w:r>
        <w:rPr/>
        <w:t>патроны учебные / холостые</w:t>
      </w:r>
    </w:p>
    <w:p>
      <w:pPr>
        <w:pStyle w:val="ConsPlusNonformat"/>
        <w:ind w:left="0" w:hanging="0"/>
        <w:jc w:val="both"/>
        <w:rPr/>
      </w:pPr>
      <w:r>
        <w:rPr/>
        <w:t xml:space="preserve">      </w:t>
      </w:r>
      <w:r>
        <w:rPr/>
        <w:t>для автоматов</w:t>
      </w:r>
    </w:p>
    <w:p>
      <w:pPr>
        <w:pStyle w:val="ConsPlusNonformat"/>
        <w:ind w:left="0" w:hanging="0"/>
        <w:jc w:val="both"/>
        <w:rPr/>
      </w:pPr>
      <w:r>
        <w:rPr/>
        <w:t xml:space="preserve">      </w:t>
      </w:r>
      <w:r>
        <w:rPr/>
        <w:t>(по моделям оружия)                                  _________ / ___ шт.</w:t>
      </w:r>
    </w:p>
    <w:p>
      <w:pPr>
        <w:pStyle w:val="ConsPlusNonformat"/>
        <w:ind w:left="0" w:hanging="0"/>
        <w:jc w:val="both"/>
        <w:rPr/>
      </w:pPr>
      <w:r>
        <w:rPr/>
      </w:r>
    </w:p>
    <w:p>
      <w:pPr>
        <w:pStyle w:val="ConsPlusNonformat"/>
        <w:ind w:left="0" w:hanging="0"/>
        <w:jc w:val="both"/>
        <w:rPr/>
      </w:pPr>
      <w:r>
        <w:rPr/>
        <w:t>7. Заявка на требуемое количество оружия и патронов составлена    на</w:t>
      </w:r>
    </w:p>
    <w:p>
      <w:pPr>
        <w:pStyle w:val="ConsPlusNonformat"/>
        <w:ind w:left="0" w:hanging="0"/>
        <w:jc w:val="both"/>
        <w:rPr/>
      </w:pPr>
      <w:r>
        <w:rPr/>
        <w:t xml:space="preserve">      </w:t>
      </w:r>
      <w:r>
        <w:rPr/>
        <w:t>основании Норм обеспечения отдельными типами и моделями боевого</w:t>
      </w:r>
    </w:p>
    <w:p>
      <w:pPr>
        <w:pStyle w:val="ConsPlusNonformat"/>
        <w:ind w:left="0" w:hanging="0"/>
        <w:jc w:val="both"/>
        <w:rPr/>
      </w:pPr>
      <w:r>
        <w:rPr/>
        <w:t xml:space="preserve">      </w:t>
      </w:r>
      <w:r>
        <w:rPr/>
        <w:t>ручного стрелкового оружия и патронами    к    нему,      утвержденных</w:t>
      </w:r>
    </w:p>
    <w:p>
      <w:pPr>
        <w:pStyle w:val="ConsPlusNonformat"/>
        <w:ind w:left="0" w:hanging="0"/>
        <w:jc w:val="both"/>
        <w:rPr/>
      </w:pPr>
      <w:r>
        <w:rPr/>
        <w:t xml:space="preserve">      </w:t>
      </w:r>
      <w:r>
        <w:rPr/>
        <w:t>Постановлением Правительства Российской Федерации от    22 апреля</w:t>
      </w:r>
    </w:p>
    <w:p>
      <w:pPr>
        <w:pStyle w:val="ConsPlusNonformat"/>
        <w:ind w:left="0" w:hanging="0"/>
        <w:jc w:val="both"/>
        <w:rPr/>
      </w:pPr>
      <w:r>
        <w:rPr/>
        <w:t xml:space="preserve">      </w:t>
      </w:r>
      <w:r>
        <w:rPr/>
        <w:t>1997 г.    N 460      (или        указывается        другое        постановление</w:t>
      </w:r>
    </w:p>
    <w:p>
      <w:pPr>
        <w:pStyle w:val="ConsPlusNonformat"/>
        <w:ind w:left="0" w:hanging="0"/>
        <w:jc w:val="both"/>
        <w:rPr/>
      </w:pPr>
      <w:r>
        <w:rPr/>
        <w:t xml:space="preserve">      </w:t>
      </w:r>
      <w:r>
        <w:rPr/>
        <w:t>Правительства    Российской    Федерации,    которым утверждены нормы</w:t>
      </w:r>
    </w:p>
    <w:p>
      <w:pPr>
        <w:pStyle w:val="ConsPlusNonformat"/>
        <w:ind w:left="0" w:hanging="0"/>
        <w:jc w:val="both"/>
        <w:rPr/>
      </w:pPr>
      <w:r>
        <w:rPr/>
        <w:t xml:space="preserve">      </w:t>
      </w:r>
      <w:r>
        <w:rPr/>
        <w:t>обеспечения    боевым    оружием    для соответствующего юридического</w:t>
      </w:r>
    </w:p>
    <w:p>
      <w:pPr>
        <w:pStyle w:val="ConsPlusNonformat"/>
        <w:ind w:left="0" w:hanging="0"/>
        <w:jc w:val="both"/>
        <w:rPr/>
      </w:pPr>
      <w:r>
        <w:rPr/>
        <w:t xml:space="preserve">      </w:t>
      </w:r>
      <w:r>
        <w:rPr/>
        <w:t>лица с особыми уставными задачами).</w:t>
      </w:r>
    </w:p>
    <w:p>
      <w:pPr>
        <w:pStyle w:val="ConsPlusNonformat"/>
        <w:ind w:left="0" w:hanging="0"/>
        <w:jc w:val="both"/>
        <w:rPr/>
      </w:pPr>
      <w:r>
        <w:rPr/>
      </w:r>
    </w:p>
    <w:p>
      <w:pPr>
        <w:pStyle w:val="ConsPlusNonformat"/>
        <w:ind w:left="0" w:hanging="0"/>
        <w:jc w:val="both"/>
        <w:rPr/>
      </w:pPr>
      <w:r>
        <w:rPr/>
        <w:t>Руководитель организации</w:t>
      </w:r>
    </w:p>
    <w:p>
      <w:pPr>
        <w:pStyle w:val="ConsPlusNonformat"/>
        <w:ind w:left="0" w:hanging="0"/>
        <w:jc w:val="both"/>
        <w:rPr/>
      </w:pPr>
      <w:r>
        <w:rPr/>
        <w:t>(регионального, территориального</w:t>
      </w:r>
    </w:p>
    <w:p>
      <w:pPr>
        <w:pStyle w:val="ConsPlusNonformat"/>
        <w:ind w:left="0" w:hanging="0"/>
        <w:jc w:val="both"/>
        <w:rPr/>
      </w:pPr>
      <w:r>
        <w:rPr/>
        <w:t>подразделения)                                                    __________________________</w:t>
      </w:r>
    </w:p>
    <w:p>
      <w:pPr>
        <w:pStyle w:val="ConsPlusNonformat"/>
        <w:ind w:left="0" w:hanging="0"/>
        <w:jc w:val="both"/>
        <w:rPr/>
      </w:pPr>
      <w:r>
        <w:rPr/>
        <w:t xml:space="preserve">                                                                                                </w:t>
      </w:r>
      <w:r>
        <w:rPr/>
        <w:t>(подпись)</w:t>
      </w:r>
    </w:p>
    <w:p>
      <w:pPr>
        <w:pStyle w:val="ConsPlusNonformat"/>
        <w:ind w:left="0" w:hanging="0"/>
        <w:jc w:val="both"/>
        <w:rPr/>
      </w:pPr>
      <w:r>
        <w:rPr/>
      </w:r>
    </w:p>
    <w:p>
      <w:pPr>
        <w:pStyle w:val="ConsPlusNonformat"/>
        <w:ind w:left="0" w:hanging="0"/>
        <w:jc w:val="both"/>
        <w:rPr/>
      </w:pPr>
      <w:r>
        <w:rPr/>
        <w:t xml:space="preserve">        </w:t>
      </w:r>
      <w:r>
        <w:rPr/>
        <w:t>М.П.</w:t>
      </w:r>
    </w:p>
    <w:p>
      <w:pPr>
        <w:pStyle w:val="ConsPlusNonformat"/>
        <w:ind w:left="0" w:hanging="0"/>
        <w:jc w:val="both"/>
        <w:rPr/>
      </w:pPr>
      <w:r>
        <w:rPr/>
      </w:r>
    </w:p>
    <w:p>
      <w:pPr>
        <w:pStyle w:val="ConsPlusNonformat"/>
        <w:ind w:left="0" w:hanging="0"/>
        <w:jc w:val="both"/>
        <w:rPr/>
      </w:pPr>
      <w:r>
        <w:rPr/>
        <w:t xml:space="preserve">        </w:t>
      </w:r>
      <w:r>
        <w:rPr/>
        <w:t>дата</w:t>
      </w:r>
    </w:p>
    <w:p>
      <w:pPr>
        <w:pStyle w:val="ConsPlusNonformat"/>
        <w:ind w:left="0" w:hanging="0"/>
        <w:jc w:val="both"/>
        <w:rPr/>
      </w:pPr>
      <w:r>
        <w:rPr/>
      </w:r>
    </w:p>
    <w:p>
      <w:pPr>
        <w:pStyle w:val="ConsPlusNonformat"/>
        <w:ind w:left="0" w:hanging="0"/>
        <w:jc w:val="both"/>
        <w:rPr/>
      </w:pPr>
      <w:r>
        <w:rPr/>
        <w:t xml:space="preserve">        </w:t>
      </w:r>
      <w:r>
        <w:rPr/>
        <w:t>Примечание. Пистолеты-пулеметы включать в раздел автоматы.</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2</w:t>
      </w:r>
    </w:p>
    <w:p>
      <w:pPr>
        <w:pStyle w:val="ConsPlusNormal"/>
        <w:ind w:left="0" w:hanging="0"/>
        <w:jc w:val="right"/>
        <w:rPr/>
      </w:pPr>
      <w:r>
        <w:rPr/>
        <w:t>к Инструкции о работе органов внутренних дел</w:t>
      </w:r>
    </w:p>
    <w:p>
      <w:pPr>
        <w:pStyle w:val="ConsPlusNormal"/>
        <w:ind w:left="0" w:hanging="0"/>
        <w:jc w:val="right"/>
        <w:rPr/>
      </w:pPr>
      <w:r>
        <w:rPr/>
        <w:t>по обеспечению отдельными типами и моделями</w:t>
      </w:r>
    </w:p>
    <w:p>
      <w:pPr>
        <w:pStyle w:val="ConsPlusNormal"/>
        <w:ind w:left="0" w:hanging="0"/>
        <w:jc w:val="right"/>
        <w:rPr/>
      </w:pPr>
      <w:r>
        <w:rPr/>
        <w:t>боевого ручного стрелкового оружия и патронами</w:t>
      </w:r>
    </w:p>
    <w:p>
      <w:pPr>
        <w:pStyle w:val="ConsPlusNormal"/>
        <w:ind w:left="0" w:hanging="0"/>
        <w:jc w:val="right"/>
        <w:rPr/>
      </w:pPr>
      <w:r>
        <w:rPr/>
        <w:t>к нему юридических лиц с особыми уставными</w:t>
      </w:r>
    </w:p>
    <w:p>
      <w:pPr>
        <w:pStyle w:val="ConsPlusNormal"/>
        <w:ind w:left="0" w:hanging="0"/>
        <w:jc w:val="right"/>
        <w:rPr/>
      </w:pPr>
      <w:r>
        <w:rPr/>
        <w:t>задачами, проверке условий его хранения</w:t>
      </w:r>
    </w:p>
    <w:p>
      <w:pPr>
        <w:pStyle w:val="ConsPlusNormal"/>
        <w:ind w:left="0" w:hanging="0"/>
        <w:jc w:val="right"/>
        <w:rPr/>
      </w:pPr>
      <w:r>
        <w:rPr/>
        <w:t>и проведения инвентаризации</w:t>
      </w:r>
    </w:p>
    <w:p>
      <w:pPr>
        <w:pStyle w:val="ConsPlusNormal"/>
        <w:ind w:left="0" w:hanging="0"/>
        <w:jc w:val="left"/>
        <w:rPr/>
      </w:pPr>
      <w:r>
        <w:rPr/>
      </w:r>
    </w:p>
    <w:p>
      <w:pPr>
        <w:pStyle w:val="ConsPlusNormal"/>
        <w:ind w:left="0" w:hanging="0"/>
        <w:jc w:val="center"/>
        <w:rPr/>
      </w:pPr>
      <w:bookmarkStart w:id="2" w:name="Par338"/>
      <w:bookmarkEnd w:id="2"/>
      <w:r>
        <w:rPr/>
        <w:t>СВЕДЕНИЯ</w:t>
      </w:r>
    </w:p>
    <w:p>
      <w:pPr>
        <w:pStyle w:val="ConsPlusNormal"/>
        <w:ind w:left="0" w:hanging="0"/>
        <w:jc w:val="center"/>
        <w:rPr/>
      </w:pPr>
      <w:r>
        <w:rPr/>
        <w:t>ОБЕСПЕЧЕННОСТИ БОЕВЫМ ОРУЖИЕМ И ПАТРОНАМИ К НЕМУ</w:t>
      </w:r>
    </w:p>
    <w:p>
      <w:pPr>
        <w:pStyle w:val="ConsPlusNormal"/>
        <w:ind w:left="0" w:hanging="0"/>
        <w:jc w:val="center"/>
        <w:rPr/>
      </w:pPr>
      <w:r>
        <w:rPr/>
        <w:t>________________________________________________</w:t>
      </w:r>
    </w:p>
    <w:p>
      <w:pPr>
        <w:pStyle w:val="ConsPlusNormal"/>
        <w:ind w:left="0" w:hanging="0"/>
        <w:jc w:val="center"/>
        <w:rPr/>
      </w:pPr>
      <w:r>
        <w:rPr/>
        <w:t>(наименование организации)</w:t>
      </w:r>
    </w:p>
    <w:p>
      <w:pPr>
        <w:pStyle w:val="ConsPlusNormal"/>
        <w:ind w:left="0" w:hanging="0"/>
        <w:jc w:val="left"/>
        <w:rPr/>
      </w:pPr>
      <w:r>
        <w:rPr/>
      </w:r>
    </w:p>
    <w:p>
      <w:pPr>
        <w:pStyle w:val="ConsPlusNormal"/>
        <w:ind w:left="0" w:hanging="0"/>
        <w:jc w:val="left"/>
        <w:rPr/>
      </w:pPr>
      <w:r>
        <w:rPr/>
        <w:t>по состоянию на "__" ______________ 19__ г.</w:t>
      </w:r>
    </w:p>
    <w:p>
      <w:pPr>
        <w:pStyle w:val="ConsPlusNormal"/>
        <w:ind w:left="0" w:hanging="0"/>
        <w:jc w:val="left"/>
        <w:rPr/>
      </w:pPr>
      <w:r>
        <w:rPr/>
      </w:r>
    </w:p>
    <w:tbl>
      <w:tblPr>
        <w:tblW w:w="9017" w:type="dxa"/>
        <w:jc w:val="left"/>
        <w:tblInd w:w="62" w:type="dxa"/>
        <w:tblCellMar>
          <w:top w:w="102" w:type="dxa"/>
          <w:left w:w="62" w:type="dxa"/>
          <w:bottom w:w="102" w:type="dxa"/>
          <w:right w:w="62" w:type="dxa"/>
        </w:tblCellMar>
      </w:tblPr>
      <w:tblGrid>
        <w:gridCol w:w="3400"/>
        <w:gridCol w:w="1"/>
        <w:gridCol w:w="623"/>
        <w:gridCol w:w="624"/>
        <w:gridCol w:w="624"/>
        <w:gridCol w:w="1"/>
        <w:gridCol w:w="623"/>
        <w:gridCol w:w="625"/>
        <w:gridCol w:w="624"/>
        <w:gridCol w:w="624"/>
        <w:gridCol w:w="624"/>
        <w:gridCol w:w="623"/>
      </w:tblGrid>
      <w:tr>
        <w:trPr/>
        <w:tc>
          <w:tcPr>
            <w:tcW w:w="3401" w:type="dxa"/>
            <w:gridSpan w:val="2"/>
            <w:tcBorders>
              <w:top w:val="single" w:sz="4" w:space="0" w:color="000000"/>
              <w:left w:val="single" w:sz="4" w:space="0" w:color="000000"/>
              <w:right w:val="single" w:sz="4" w:space="0" w:color="000000"/>
            </w:tcBorders>
          </w:tcPr>
          <w:p>
            <w:pPr>
              <w:pStyle w:val="ConsPlusNormal"/>
              <w:tabs>
                <w:tab w:val="clear" w:pos="720"/>
              </w:tabs>
              <w:ind w:left="0" w:hanging="0"/>
              <w:jc w:val="right"/>
              <w:rPr>
                <w:b w:val="false"/>
                <w:b w:val="false"/>
              </w:rPr>
            </w:pPr>
            <w:r>
              <w:rPr/>
              <w:t>Наименование</w:t>
            </w:r>
          </w:p>
          <w:p>
            <w:pPr>
              <w:pStyle w:val="ConsPlusNormal"/>
              <w:tabs>
                <w:tab w:val="clear" w:pos="720"/>
              </w:tabs>
              <w:ind w:left="0" w:hanging="0"/>
              <w:jc w:val="right"/>
              <w:rPr>
                <w:b w:val="false"/>
                <w:b w:val="false"/>
              </w:rPr>
            </w:pPr>
            <w:r>
              <w:rPr/>
              <w:t>вооружения</w:t>
            </w:r>
          </w:p>
        </w:tc>
        <w:tc>
          <w:tcPr>
            <w:tcW w:w="1872" w:type="dxa"/>
            <w:gridSpan w:val="4"/>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Боевое оружие тип, модель, калибр (шт.)</w:t>
            </w:r>
          </w:p>
        </w:tc>
        <w:tc>
          <w:tcPr>
            <w:tcW w:w="1872" w:type="dxa"/>
            <w:gridSpan w:val="3"/>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Боеприпасы тип, калибр (тыс. шт.)</w:t>
            </w:r>
          </w:p>
        </w:tc>
        <w:tc>
          <w:tcPr>
            <w:tcW w:w="1871" w:type="dxa"/>
            <w:gridSpan w:val="3"/>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Иное</w:t>
            </w:r>
          </w:p>
        </w:tc>
      </w:tr>
      <w:tr>
        <w:trPr/>
        <w:tc>
          <w:tcPr>
            <w:tcW w:w="3400" w:type="dxa"/>
            <w:tcBorders>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Перечень</w:t>
            </w:r>
          </w:p>
          <w:p>
            <w:pPr>
              <w:pStyle w:val="ConsPlusNormal"/>
              <w:tabs>
                <w:tab w:val="clear" w:pos="720"/>
              </w:tabs>
              <w:ind w:left="0" w:hanging="0"/>
              <w:jc w:val="left"/>
              <w:rPr>
                <w:b w:val="false"/>
                <w:b w:val="false"/>
              </w:rPr>
            </w:pPr>
            <w:r>
              <w:rPr/>
              <w:t>сведений</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Положено по нормам</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Имеется в наличии</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Поступило не из органов внутренних дел</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Поступило в отчетном периоде:</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из органов внутренних дел</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из других подразделений организации в порядке перераспределения</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Сдано в органы внутренних дел:</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в т.ч. на ответственное хранение</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на ремонт</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на уничтожение</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Изъято органами внутренних дел за нарушения</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Утрачено</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Похищено</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Признано технически неисправным</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Передано в другие подразделения организации</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Израсходовано патронов:</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в т.ч. при применении оружия</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40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Недостает по нормам</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p>
      <w:pPr>
        <w:pStyle w:val="ConsPlusNormal"/>
        <w:ind w:left="0" w:firstLine="540"/>
        <w:jc w:val="both"/>
        <w:rPr/>
      </w:pPr>
      <w:r>
        <w:rPr/>
        <w:t>Примечание. В графе "Иное" указывается боевое оружие, ранее приобретенное в установленном порядке и не включенное в Перечень, утвержденный Постановлением Правительства Российской Федерации от 22 апреля 1997 г. N 460 (пункт 11 Перечня).</w:t>
      </w:r>
    </w:p>
    <w:p>
      <w:pPr>
        <w:pStyle w:val="ConsPlusNormal"/>
        <w:ind w:left="0" w:hanging="0"/>
        <w:jc w:val="left"/>
        <w:rPr/>
      </w:pPr>
      <w:r>
        <w:rPr/>
      </w:r>
    </w:p>
    <w:p>
      <w:pPr>
        <w:pStyle w:val="ConsPlusNonformat"/>
        <w:ind w:left="0" w:hanging="0"/>
        <w:jc w:val="both"/>
        <w:rPr/>
      </w:pPr>
      <w:r>
        <w:rPr/>
        <w:t xml:space="preserve">        </w:t>
      </w:r>
      <w:r>
        <w:rPr/>
        <w:t>Начальник органа внутренних дел                                Подпись, печать</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3</w:t>
      </w:r>
    </w:p>
    <w:p>
      <w:pPr>
        <w:pStyle w:val="ConsPlusNormal"/>
        <w:ind w:left="0" w:hanging="0"/>
        <w:jc w:val="right"/>
        <w:rPr/>
      </w:pPr>
      <w:r>
        <w:rPr/>
        <w:t>к Инструкции о работе органов внутренних дел</w:t>
      </w:r>
    </w:p>
    <w:p>
      <w:pPr>
        <w:pStyle w:val="ConsPlusNormal"/>
        <w:ind w:left="0" w:hanging="0"/>
        <w:jc w:val="right"/>
        <w:rPr/>
      </w:pPr>
      <w:r>
        <w:rPr/>
        <w:t>по обеспечению отдельными типами и моделями</w:t>
      </w:r>
    </w:p>
    <w:p>
      <w:pPr>
        <w:pStyle w:val="ConsPlusNormal"/>
        <w:ind w:left="0" w:hanging="0"/>
        <w:jc w:val="right"/>
        <w:rPr/>
      </w:pPr>
      <w:r>
        <w:rPr/>
        <w:t>боевого ручного стрелкового оружия и патронами</w:t>
      </w:r>
    </w:p>
    <w:p>
      <w:pPr>
        <w:pStyle w:val="ConsPlusNormal"/>
        <w:ind w:left="0" w:hanging="0"/>
        <w:jc w:val="right"/>
        <w:rPr/>
      </w:pPr>
      <w:r>
        <w:rPr/>
        <w:t>к нему юридических лиц с особыми уставными</w:t>
      </w:r>
    </w:p>
    <w:p>
      <w:pPr>
        <w:pStyle w:val="ConsPlusNormal"/>
        <w:ind w:left="0" w:hanging="0"/>
        <w:jc w:val="right"/>
        <w:rPr/>
      </w:pPr>
      <w:r>
        <w:rPr/>
        <w:t>задачами, проверке условий его хранения</w:t>
      </w:r>
    </w:p>
    <w:p>
      <w:pPr>
        <w:pStyle w:val="ConsPlusNormal"/>
        <w:ind w:left="0" w:hanging="0"/>
        <w:jc w:val="right"/>
        <w:rPr/>
      </w:pPr>
      <w:r>
        <w:rPr/>
        <w:t>и проведения инвентаризации</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Приказа МВД России от 13.03.2008 N 226)</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left"/>
        <w:rPr/>
      </w:pPr>
      <w:r>
        <w:rPr/>
      </w:r>
    </w:p>
    <w:p>
      <w:pPr>
        <w:pStyle w:val="ConsPlusNormal"/>
        <w:ind w:left="0" w:hanging="0"/>
        <w:jc w:val="center"/>
        <w:rPr/>
      </w:pPr>
      <w:bookmarkStart w:id="3" w:name="Par560"/>
      <w:bookmarkEnd w:id="3"/>
      <w:r>
        <w:rPr/>
        <w:t>СВЕДЕНИЯ</w:t>
      </w:r>
    </w:p>
    <w:p>
      <w:pPr>
        <w:pStyle w:val="ConsPlusNormal"/>
        <w:ind w:left="0" w:hanging="0"/>
        <w:jc w:val="center"/>
        <w:rPr/>
      </w:pPr>
      <w:r>
        <w:rPr/>
        <w:t>О РЕМОНТЕ БОЕВОГО ОРУЖИЯ, ВЫДАННОГО ВО ВРЕМЕННОЕ</w:t>
      </w:r>
    </w:p>
    <w:p>
      <w:pPr>
        <w:pStyle w:val="ConsPlusNormal"/>
        <w:ind w:left="0" w:hanging="0"/>
        <w:jc w:val="center"/>
        <w:rPr/>
      </w:pPr>
      <w:r>
        <w:rPr/>
        <w:t>ПОЛЬЗОВАНИЕ ОРГАНИЗАЦИЯМ, ЗА ОТЧЕТНЫЙ ПЕРИОД</w:t>
      </w:r>
    </w:p>
    <w:p>
      <w:pPr>
        <w:pStyle w:val="ConsPlusNormal"/>
        <w:ind w:left="0" w:hanging="0"/>
        <w:jc w:val="left"/>
        <w:rPr/>
      </w:pPr>
      <w:r>
        <w:rPr/>
      </w:r>
    </w:p>
    <w:tbl>
      <w:tblPr>
        <w:tblW w:w="9014" w:type="dxa"/>
        <w:jc w:val="left"/>
        <w:tblInd w:w="62" w:type="dxa"/>
        <w:tblCellMar>
          <w:top w:w="102" w:type="dxa"/>
          <w:left w:w="62" w:type="dxa"/>
          <w:bottom w:w="102" w:type="dxa"/>
          <w:right w:w="62" w:type="dxa"/>
        </w:tblCellMar>
      </w:tblPr>
      <w:tblGrid>
        <w:gridCol w:w="454"/>
        <w:gridCol w:w="1869"/>
        <w:gridCol w:w="1645"/>
        <w:gridCol w:w="1416"/>
        <w:gridCol w:w="1815"/>
        <w:gridCol w:w="1814"/>
      </w:tblGrid>
      <w:tr>
        <w:trPr/>
        <w:tc>
          <w:tcPr>
            <w:tcW w:w="4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N п/п</w:t>
            </w:r>
          </w:p>
        </w:tc>
        <w:tc>
          <w:tcPr>
            <w:tcW w:w="186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Наименование оружия и его номер</w:t>
            </w:r>
          </w:p>
        </w:tc>
        <w:tc>
          <w:tcPr>
            <w:tcW w:w="164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Выдано организации</w:t>
            </w:r>
          </w:p>
        </w:tc>
        <w:tc>
          <w:tcPr>
            <w:tcW w:w="141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Устранены дефекты</w:t>
            </w:r>
          </w:p>
        </w:tc>
        <w:tc>
          <w:tcPr>
            <w:tcW w:w="181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Сумма ремонта (тыс. руб.)</w:t>
            </w:r>
          </w:p>
        </w:tc>
        <w:tc>
          <w:tcPr>
            <w:tcW w:w="181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Примечания</w:t>
            </w:r>
          </w:p>
        </w:tc>
      </w:tr>
      <w:tr>
        <w:trPr/>
        <w:tc>
          <w:tcPr>
            <w:tcW w:w="4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86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64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41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81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p>
      <w:pPr>
        <w:pStyle w:val="ConsPlusNormal"/>
        <w:ind w:left="0" w:firstLine="540"/>
        <w:jc w:val="both"/>
        <w:rPr/>
      </w:pPr>
      <w:r>
        <w:rPr/>
        <w:t>Начальник УМТС МВД России</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4</w:t>
      </w:r>
    </w:p>
    <w:p>
      <w:pPr>
        <w:pStyle w:val="ConsPlusNormal"/>
        <w:ind w:left="0" w:hanging="0"/>
        <w:jc w:val="right"/>
        <w:rPr/>
      </w:pPr>
      <w:r>
        <w:rPr/>
        <w:t>к Инструкции о работе органов внутренних дел</w:t>
      </w:r>
    </w:p>
    <w:p>
      <w:pPr>
        <w:pStyle w:val="ConsPlusNormal"/>
        <w:ind w:left="0" w:hanging="0"/>
        <w:jc w:val="right"/>
        <w:rPr/>
      </w:pPr>
      <w:r>
        <w:rPr/>
        <w:t>по обеспечению отдельными типами и моделями</w:t>
      </w:r>
    </w:p>
    <w:p>
      <w:pPr>
        <w:pStyle w:val="ConsPlusNormal"/>
        <w:ind w:left="0" w:hanging="0"/>
        <w:jc w:val="right"/>
        <w:rPr/>
      </w:pPr>
      <w:r>
        <w:rPr/>
        <w:t>боевого ручного стрелкового оружия и патронами</w:t>
      </w:r>
    </w:p>
    <w:p>
      <w:pPr>
        <w:pStyle w:val="ConsPlusNormal"/>
        <w:ind w:left="0" w:hanging="0"/>
        <w:jc w:val="right"/>
        <w:rPr/>
      </w:pPr>
      <w:r>
        <w:rPr/>
        <w:t>к нему юридических лиц с особыми уставными</w:t>
      </w:r>
    </w:p>
    <w:p>
      <w:pPr>
        <w:pStyle w:val="ConsPlusNormal"/>
        <w:ind w:left="0" w:hanging="0"/>
        <w:jc w:val="right"/>
        <w:rPr/>
      </w:pPr>
      <w:r>
        <w:rPr/>
        <w:t>задачами, проверке условий его хранения</w:t>
      </w:r>
    </w:p>
    <w:p>
      <w:pPr>
        <w:pStyle w:val="ConsPlusNormal"/>
        <w:ind w:left="0" w:hanging="0"/>
        <w:jc w:val="right"/>
        <w:rPr/>
      </w:pPr>
      <w:r>
        <w:rPr/>
        <w:t>и проведения инвентаризации</w:t>
      </w:r>
    </w:p>
    <w:p>
      <w:pPr>
        <w:pStyle w:val="ConsPlusNormal"/>
        <w:ind w:left="0" w:hanging="0"/>
        <w:jc w:val="left"/>
        <w:rPr/>
      </w:pPr>
      <w:r>
        <w:rPr/>
      </w:r>
    </w:p>
    <w:p>
      <w:pPr>
        <w:pStyle w:val="ConsPlusNonformat"/>
        <w:ind w:left="0" w:hanging="0"/>
        <w:jc w:val="both"/>
        <w:rPr/>
      </w:pPr>
      <w:bookmarkStart w:id="4" w:name="Par591"/>
      <w:bookmarkEnd w:id="4"/>
      <w:r>
        <w:rPr/>
        <w:t xml:space="preserve">                                    </w:t>
      </w:r>
      <w:r>
        <w:rPr/>
        <w:t>ИНВЕНТАРИЗАЦИОННАЯ ОПИСЬ N ___</w:t>
      </w:r>
    </w:p>
    <w:p>
      <w:pPr>
        <w:pStyle w:val="ConsPlusNonformat"/>
        <w:ind w:left="0" w:hanging="0"/>
        <w:jc w:val="both"/>
        <w:rPr/>
      </w:pPr>
      <w:r>
        <w:rPr/>
        <w:t xml:space="preserve">                    </w:t>
      </w:r>
      <w:r>
        <w:rPr/>
        <w:t>БОЕВОГО ОРУЖИЯ И ПАТРОНОВ К НЕМУ НА 19__ Г.,</w:t>
      </w:r>
    </w:p>
    <w:p>
      <w:pPr>
        <w:pStyle w:val="ConsPlusNonformat"/>
        <w:ind w:left="0" w:hanging="0"/>
        <w:jc w:val="both"/>
        <w:rPr/>
      </w:pPr>
      <w:r>
        <w:rPr/>
        <w:t xml:space="preserve">                                                    </w:t>
      </w:r>
      <w:r>
        <w:rPr/>
        <w:t>НАХОДЯЩИХСЯ В</w:t>
      </w:r>
    </w:p>
    <w:p>
      <w:pPr>
        <w:pStyle w:val="ConsPlusNonformat"/>
        <w:ind w:left="0" w:hanging="0"/>
        <w:jc w:val="both"/>
        <w:rPr/>
      </w:pPr>
      <w:r>
        <w:rPr/>
        <w:t xml:space="preserve">                    </w:t>
      </w:r>
      <w:r>
        <w:rPr/>
        <w:t>______________________________________________</w:t>
      </w:r>
    </w:p>
    <w:p>
      <w:pPr>
        <w:pStyle w:val="ConsPlusNonformat"/>
        <w:ind w:left="0" w:hanging="0"/>
        <w:jc w:val="both"/>
        <w:rPr/>
      </w:pPr>
      <w:r>
        <w:rPr/>
        <w:t xml:space="preserve">                                        </w:t>
      </w:r>
      <w:r>
        <w:rPr/>
        <w:t>(наименование организации)</w:t>
      </w:r>
    </w:p>
    <w:p>
      <w:pPr>
        <w:pStyle w:val="ConsPlusNonformat"/>
        <w:ind w:left="0" w:hanging="0"/>
        <w:jc w:val="both"/>
        <w:rPr/>
      </w:pPr>
      <w:r>
        <w:rPr/>
        <w:t xml:space="preserve">                    </w:t>
      </w:r>
      <w:r>
        <w:rPr/>
        <w:t>______________________________________________</w:t>
      </w:r>
    </w:p>
    <w:p>
      <w:pPr>
        <w:pStyle w:val="ConsPlusNonformat"/>
        <w:ind w:left="0" w:hanging="0"/>
        <w:jc w:val="both"/>
        <w:rPr/>
      </w:pPr>
      <w:r>
        <w:rPr/>
        <w:t xml:space="preserve">                              </w:t>
      </w:r>
      <w:r>
        <w:rPr/>
        <w:t>(должность, фамилия, инициалы лица,</w:t>
      </w:r>
    </w:p>
    <w:p>
      <w:pPr>
        <w:pStyle w:val="ConsPlusNonformat"/>
        <w:ind w:left="0" w:hanging="0"/>
        <w:jc w:val="both"/>
        <w:rPr/>
      </w:pPr>
      <w:r>
        <w:rPr/>
        <w:t xml:space="preserve">                                </w:t>
      </w:r>
      <w:r>
        <w:rPr/>
        <w:t>ответственного за хранение оружия)</w:t>
      </w:r>
    </w:p>
    <w:p>
      <w:pPr>
        <w:pStyle w:val="ConsPlusNonformat"/>
        <w:ind w:left="0" w:hanging="0"/>
        <w:jc w:val="both"/>
        <w:rPr/>
      </w:pPr>
      <w:r>
        <w:rPr/>
      </w:r>
    </w:p>
    <w:p>
      <w:pPr>
        <w:pStyle w:val="ConsPlusNonformat"/>
        <w:ind w:left="0" w:hanging="0"/>
        <w:jc w:val="both"/>
        <w:rPr/>
      </w:pPr>
      <w:r>
        <w:rPr/>
        <w:t xml:space="preserve">        </w:t>
      </w:r>
      <w:r>
        <w:rPr/>
        <w:t>Целевое назначение оружия                                      __________________</w:t>
      </w:r>
    </w:p>
    <w:p>
      <w:pPr>
        <w:pStyle w:val="ConsPlusNonformat"/>
        <w:ind w:left="0" w:hanging="0"/>
        <w:jc w:val="both"/>
        <w:rPr/>
      </w:pPr>
      <w:r>
        <w:rPr/>
      </w:r>
    </w:p>
    <w:p>
      <w:pPr>
        <w:pStyle w:val="ConsPlusNonformat"/>
        <w:ind w:left="0" w:hanging="0"/>
        <w:jc w:val="both"/>
        <w:rPr/>
      </w:pPr>
      <w:r>
        <w:rPr/>
        <w:t>Состав комиссии: председатель _____________________</w:t>
      </w:r>
    </w:p>
    <w:p>
      <w:pPr>
        <w:pStyle w:val="ConsPlusNonformat"/>
        <w:ind w:left="0" w:hanging="0"/>
        <w:jc w:val="both"/>
        <w:rPr/>
      </w:pPr>
      <w:r>
        <w:rPr/>
        <w:t>Члены комиссии ___________________________________________________</w:t>
      </w:r>
    </w:p>
    <w:p>
      <w:pPr>
        <w:pStyle w:val="ConsPlusNonformat"/>
        <w:ind w:left="0" w:hanging="0"/>
        <w:jc w:val="both"/>
        <w:rPr/>
      </w:pPr>
      <w:r>
        <w:rPr/>
      </w:r>
    </w:p>
    <w:p>
      <w:pPr>
        <w:pStyle w:val="ConsPlusNonformat"/>
        <w:ind w:left="0" w:hanging="0"/>
        <w:jc w:val="both"/>
        <w:rPr/>
      </w:pPr>
      <w:r>
        <w:rPr/>
        <w:t>Снятие остатков начато ________________ окончено _________________</w:t>
      </w:r>
    </w:p>
    <w:p>
      <w:pPr>
        <w:pStyle w:val="ConsPlusNonformat"/>
        <w:ind w:left="0" w:hanging="0"/>
        <w:jc w:val="both"/>
        <w:rPr/>
      </w:pPr>
      <w:r>
        <w:rPr/>
      </w:r>
    </w:p>
    <w:p>
      <w:pPr>
        <w:pStyle w:val="ConsPlusNonformat"/>
        <w:ind w:left="0" w:hanging="0"/>
        <w:jc w:val="both"/>
        <w:rPr/>
      </w:pPr>
      <w:r>
        <w:rPr/>
        <w:t>При проверке фактического наличия оказалось:</w:t>
      </w:r>
    </w:p>
    <w:p>
      <w:pPr>
        <w:pStyle w:val="ConsPlusNormal"/>
        <w:ind w:left="0" w:hanging="0"/>
        <w:jc w:val="left"/>
        <w:rPr/>
      </w:pPr>
      <w:r>
        <w:rPr/>
      </w:r>
    </w:p>
    <w:tbl>
      <w:tblPr>
        <w:tblW w:w="9069" w:type="dxa"/>
        <w:jc w:val="left"/>
        <w:tblInd w:w="62" w:type="dxa"/>
        <w:tblCellMar>
          <w:top w:w="102" w:type="dxa"/>
          <w:left w:w="62" w:type="dxa"/>
          <w:bottom w:w="102" w:type="dxa"/>
          <w:right w:w="62" w:type="dxa"/>
        </w:tblCellMar>
      </w:tblPr>
      <w:tblGrid>
        <w:gridCol w:w="454"/>
        <w:gridCol w:w="907"/>
        <w:gridCol w:w="1473"/>
        <w:gridCol w:w="1191"/>
        <w:gridCol w:w="1247"/>
        <w:gridCol w:w="1248"/>
        <w:gridCol w:w="850"/>
        <w:gridCol w:w="850"/>
        <w:gridCol w:w="848"/>
      </w:tblGrid>
      <w:tr>
        <w:trPr/>
        <w:tc>
          <w:tcPr>
            <w:tcW w:w="4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N п/п</w:t>
            </w:r>
          </w:p>
        </w:tc>
        <w:tc>
          <w:tcPr>
            <w:tcW w:w="90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N к/учета</w:t>
            </w:r>
          </w:p>
        </w:tc>
        <w:tc>
          <w:tcPr>
            <w:tcW w:w="147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Полное наименование оружия и патронов</w:t>
            </w:r>
          </w:p>
        </w:tc>
        <w:tc>
          <w:tcPr>
            <w:tcW w:w="119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Единица измерения</w:t>
            </w:r>
          </w:p>
        </w:tc>
        <w:tc>
          <w:tcPr>
            <w:tcW w:w="124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Числится по учету (категория)</w:t>
            </w:r>
          </w:p>
        </w:tc>
        <w:tc>
          <w:tcPr>
            <w:tcW w:w="124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Фактическое наличие (категория)</w:t>
            </w:r>
          </w:p>
        </w:tc>
        <w:tc>
          <w:tcPr>
            <w:tcW w:w="8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Недостает</w:t>
            </w:r>
          </w:p>
        </w:tc>
        <w:tc>
          <w:tcPr>
            <w:tcW w:w="8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Излишествует</w:t>
            </w:r>
          </w:p>
        </w:tc>
        <w:tc>
          <w:tcPr>
            <w:tcW w:w="84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Примечания</w:t>
            </w:r>
          </w:p>
        </w:tc>
      </w:tr>
      <w:tr>
        <w:trPr/>
        <w:tc>
          <w:tcPr>
            <w:tcW w:w="4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w:t>
            </w:r>
          </w:p>
        </w:tc>
        <w:tc>
          <w:tcPr>
            <w:tcW w:w="90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2</w:t>
            </w:r>
          </w:p>
        </w:tc>
        <w:tc>
          <w:tcPr>
            <w:tcW w:w="147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3</w:t>
            </w:r>
          </w:p>
        </w:tc>
        <w:tc>
          <w:tcPr>
            <w:tcW w:w="119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4</w:t>
            </w:r>
          </w:p>
        </w:tc>
        <w:tc>
          <w:tcPr>
            <w:tcW w:w="124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5</w:t>
            </w:r>
          </w:p>
        </w:tc>
        <w:tc>
          <w:tcPr>
            <w:tcW w:w="124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6</w:t>
            </w:r>
          </w:p>
        </w:tc>
        <w:tc>
          <w:tcPr>
            <w:tcW w:w="8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7</w:t>
            </w:r>
          </w:p>
        </w:tc>
        <w:tc>
          <w:tcPr>
            <w:tcW w:w="8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8</w:t>
            </w:r>
          </w:p>
        </w:tc>
        <w:tc>
          <w:tcPr>
            <w:tcW w:w="84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9</w:t>
            </w:r>
          </w:p>
        </w:tc>
      </w:tr>
      <w:tr>
        <w:trPr/>
        <w:tc>
          <w:tcPr>
            <w:tcW w:w="4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90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47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9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24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24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4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p>
      <w:pPr>
        <w:pStyle w:val="ConsPlusNormal"/>
        <w:ind w:left="0" w:firstLine="540"/>
        <w:jc w:val="both"/>
        <w:rPr/>
      </w:pPr>
      <w:r>
        <w:rPr/>
        <w:t>Примечание. Графы 6, 7, 8 заполняются после снятия остатков боевого оружия и патронов к нему.</w:t>
      </w:r>
    </w:p>
    <w:p>
      <w:pPr>
        <w:pStyle w:val="ConsPlusNormal"/>
        <w:ind w:left="0" w:hanging="0"/>
        <w:jc w:val="left"/>
        <w:rPr/>
      </w:pPr>
      <w:r>
        <w:rPr/>
      </w:r>
    </w:p>
    <w:p>
      <w:pPr>
        <w:pStyle w:val="ConsPlusNonformat"/>
        <w:ind w:left="0" w:hanging="0"/>
        <w:jc w:val="both"/>
        <w:rPr/>
      </w:pPr>
      <w:r>
        <w:rPr/>
        <w:t>Комиссия: председатель __________________________</w:t>
      </w:r>
    </w:p>
    <w:p>
      <w:pPr>
        <w:pStyle w:val="ConsPlusNonformat"/>
        <w:ind w:left="0" w:hanging="0"/>
        <w:jc w:val="both"/>
        <w:rPr/>
      </w:pPr>
      <w:r>
        <w:rPr/>
        <w:t xml:space="preserve">                                                              </w:t>
      </w:r>
      <w:r>
        <w:rPr/>
        <w:t>(подпись)</w:t>
      </w:r>
    </w:p>
    <w:p>
      <w:pPr>
        <w:pStyle w:val="ConsPlusNonformat"/>
        <w:ind w:left="0" w:hanging="0"/>
        <w:jc w:val="both"/>
        <w:rPr/>
      </w:pPr>
      <w:r>
        <w:rPr/>
        <w:t>Члены: __________________        ________________        _________________</w:t>
      </w:r>
    </w:p>
    <w:p>
      <w:pPr>
        <w:pStyle w:val="ConsPlusNonformat"/>
        <w:ind w:left="0" w:hanging="0"/>
        <w:jc w:val="both"/>
        <w:rPr/>
      </w:pPr>
      <w:r>
        <w:rPr/>
        <w:t xml:space="preserve">                      </w:t>
      </w:r>
      <w:r>
        <w:rPr/>
        <w:t>(подписи)</w:t>
      </w:r>
    </w:p>
    <w:p>
      <w:pPr>
        <w:pStyle w:val="ConsPlusNonformat"/>
        <w:ind w:left="0" w:hanging="0"/>
        <w:jc w:val="both"/>
        <w:rPr/>
      </w:pPr>
      <w:r>
        <w:rPr/>
      </w:r>
    </w:p>
    <w:p>
      <w:pPr>
        <w:pStyle w:val="ConsPlusNonformat"/>
        <w:ind w:left="0" w:hanging="0"/>
        <w:jc w:val="both"/>
        <w:rPr/>
      </w:pPr>
      <w:r>
        <w:rPr/>
        <w:t>Лицо, ответственное за хранение оружия, __________________________</w:t>
      </w:r>
    </w:p>
    <w:p>
      <w:pPr>
        <w:pStyle w:val="ConsPlusNonformat"/>
        <w:ind w:left="0" w:hanging="0"/>
        <w:jc w:val="both"/>
        <w:rPr/>
      </w:pPr>
      <w:r>
        <w:rPr/>
        <w:t xml:space="preserve">                                                                                                </w:t>
      </w:r>
      <w:r>
        <w:rPr/>
        <w:t>(подпись)</w:t>
      </w:r>
    </w:p>
    <w:p>
      <w:pPr>
        <w:pStyle w:val="ConsPlusNonformat"/>
        <w:ind w:left="0" w:hanging="0"/>
        <w:jc w:val="both"/>
        <w:rPr/>
      </w:pPr>
      <w:r>
        <w:rPr/>
      </w:r>
    </w:p>
    <w:p>
      <w:pPr>
        <w:pStyle w:val="ConsPlusNonformat"/>
        <w:ind w:left="0" w:hanging="0"/>
        <w:jc w:val="both"/>
        <w:rPr/>
      </w:pPr>
      <w:r>
        <w:rPr/>
        <w:t>Дата</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5</w:t>
      </w:r>
    </w:p>
    <w:p>
      <w:pPr>
        <w:pStyle w:val="ConsPlusNormal"/>
        <w:ind w:left="0" w:hanging="0"/>
        <w:jc w:val="right"/>
        <w:rPr/>
      </w:pPr>
      <w:r>
        <w:rPr/>
        <w:t>к Инструкции о работе органов внутренних дел</w:t>
      </w:r>
    </w:p>
    <w:p>
      <w:pPr>
        <w:pStyle w:val="ConsPlusNormal"/>
        <w:ind w:left="0" w:hanging="0"/>
        <w:jc w:val="right"/>
        <w:rPr/>
      </w:pPr>
      <w:r>
        <w:rPr/>
        <w:t>по обеспечению отдельными типами и моделями</w:t>
      </w:r>
    </w:p>
    <w:p>
      <w:pPr>
        <w:pStyle w:val="ConsPlusNormal"/>
        <w:ind w:left="0" w:hanging="0"/>
        <w:jc w:val="right"/>
        <w:rPr/>
      </w:pPr>
      <w:r>
        <w:rPr/>
        <w:t>боевого ручного стрелкового оружия и патронами</w:t>
      </w:r>
    </w:p>
    <w:p>
      <w:pPr>
        <w:pStyle w:val="ConsPlusNormal"/>
        <w:ind w:left="0" w:hanging="0"/>
        <w:jc w:val="right"/>
        <w:rPr/>
      </w:pPr>
      <w:r>
        <w:rPr/>
        <w:t>к нему юридических лиц с особыми уставными</w:t>
      </w:r>
    </w:p>
    <w:p>
      <w:pPr>
        <w:pStyle w:val="ConsPlusNormal"/>
        <w:ind w:left="0" w:hanging="0"/>
        <w:jc w:val="right"/>
        <w:rPr/>
      </w:pPr>
      <w:r>
        <w:rPr/>
        <w:t>задачами, проверке условий его хранения</w:t>
      </w:r>
    </w:p>
    <w:p>
      <w:pPr>
        <w:pStyle w:val="ConsPlusNormal"/>
        <w:ind w:left="0" w:hanging="0"/>
        <w:jc w:val="right"/>
        <w:rPr/>
      </w:pPr>
      <w:r>
        <w:rPr/>
        <w:t>и проведения инвентаризации</w:t>
      </w:r>
    </w:p>
    <w:p>
      <w:pPr>
        <w:pStyle w:val="ConsPlusNormal"/>
        <w:ind w:left="0" w:hanging="0"/>
        <w:jc w:val="left"/>
        <w:rPr/>
      </w:pPr>
      <w:r>
        <w:rPr/>
      </w:r>
    </w:p>
    <w:p>
      <w:pPr>
        <w:pStyle w:val="ConsPlusNonformat"/>
        <w:ind w:left="0" w:hanging="0"/>
        <w:jc w:val="both"/>
        <w:rPr/>
      </w:pPr>
      <w:bookmarkStart w:id="5" w:name="Par661"/>
      <w:bookmarkEnd w:id="5"/>
      <w:r>
        <w:rPr/>
        <w:t xml:space="preserve">                                      </w:t>
      </w:r>
      <w:r>
        <w:rPr/>
        <w:t>ОПИСЬ НОМЕРНОГО УЧЕТА N ___</w:t>
      </w:r>
    </w:p>
    <w:p>
      <w:pPr>
        <w:pStyle w:val="ConsPlusNonformat"/>
        <w:ind w:left="0" w:hanging="0"/>
        <w:jc w:val="both"/>
        <w:rPr/>
      </w:pPr>
      <w:r>
        <w:rPr/>
        <w:t xml:space="preserve">                                  </w:t>
      </w:r>
      <w:r>
        <w:rPr/>
        <w:t>БОЕВОГО ОРУЖИЯ И ПАТРОНОВ К НЕМУ</w:t>
      </w:r>
    </w:p>
    <w:p>
      <w:pPr>
        <w:pStyle w:val="ConsPlusNonformat"/>
        <w:ind w:left="0" w:hanging="0"/>
        <w:jc w:val="both"/>
        <w:rPr/>
      </w:pPr>
      <w:r>
        <w:rPr/>
        <w:t xml:space="preserve">                        </w:t>
      </w:r>
      <w:r>
        <w:rPr/>
        <w:t>НА ______________ 19__ Г., НАХОДЯЩИХСЯ В</w:t>
      </w:r>
    </w:p>
    <w:p>
      <w:pPr>
        <w:pStyle w:val="ConsPlusNonformat"/>
        <w:ind w:left="0" w:hanging="0"/>
        <w:jc w:val="both"/>
        <w:rPr/>
      </w:pPr>
      <w:r>
        <w:rPr/>
        <w:t xml:space="preserve">                    </w:t>
      </w:r>
      <w:r>
        <w:rPr/>
        <w:t>______________________________________________</w:t>
      </w:r>
    </w:p>
    <w:p>
      <w:pPr>
        <w:pStyle w:val="ConsPlusNonformat"/>
        <w:ind w:left="0" w:hanging="0"/>
        <w:jc w:val="both"/>
        <w:rPr/>
      </w:pPr>
      <w:r>
        <w:rPr/>
        <w:t xml:space="preserve">                                        </w:t>
      </w:r>
      <w:r>
        <w:rPr/>
        <w:t>(наименование организации)</w:t>
      </w:r>
    </w:p>
    <w:p>
      <w:pPr>
        <w:pStyle w:val="ConsPlusNonformat"/>
        <w:ind w:left="0" w:hanging="0"/>
        <w:jc w:val="both"/>
        <w:rPr/>
      </w:pPr>
      <w:r>
        <w:rPr/>
        <w:t xml:space="preserve">                    </w:t>
      </w:r>
      <w:r>
        <w:rPr/>
        <w:t>______________________________________________</w:t>
      </w:r>
    </w:p>
    <w:p>
      <w:pPr>
        <w:pStyle w:val="ConsPlusNonformat"/>
        <w:ind w:left="0" w:hanging="0"/>
        <w:jc w:val="both"/>
        <w:rPr/>
      </w:pPr>
      <w:r>
        <w:rPr/>
        <w:t xml:space="preserve">                              </w:t>
      </w:r>
      <w:r>
        <w:rPr/>
        <w:t>(должность, фамилия, инициалы лица,</w:t>
      </w:r>
    </w:p>
    <w:p>
      <w:pPr>
        <w:pStyle w:val="ConsPlusNonformat"/>
        <w:ind w:left="0" w:hanging="0"/>
        <w:jc w:val="both"/>
        <w:rPr/>
      </w:pPr>
      <w:r>
        <w:rPr/>
        <w:t xml:space="preserve">                                </w:t>
      </w:r>
      <w:r>
        <w:rPr/>
        <w:t>ответственного за хранение оружия)</w:t>
      </w:r>
    </w:p>
    <w:p>
      <w:pPr>
        <w:pStyle w:val="ConsPlusNonformat"/>
        <w:ind w:left="0" w:hanging="0"/>
        <w:jc w:val="both"/>
        <w:rPr/>
      </w:pPr>
      <w:r>
        <w:rPr/>
      </w:r>
    </w:p>
    <w:p>
      <w:pPr>
        <w:pStyle w:val="ConsPlusNonformat"/>
        <w:ind w:left="0" w:hanging="0"/>
        <w:jc w:val="both"/>
        <w:rPr/>
      </w:pPr>
      <w:r>
        <w:rPr/>
        <w:t>К инвентаризационной описи N _______________________</w:t>
      </w:r>
    </w:p>
    <w:p>
      <w:pPr>
        <w:pStyle w:val="ConsPlusNonformat"/>
        <w:ind w:left="0" w:hanging="0"/>
        <w:jc w:val="both"/>
        <w:rPr/>
      </w:pPr>
      <w:r>
        <w:rPr/>
      </w:r>
    </w:p>
    <w:p>
      <w:pPr>
        <w:pStyle w:val="ConsPlusNonformat"/>
        <w:ind w:left="0" w:hanging="0"/>
        <w:jc w:val="both"/>
        <w:rPr/>
      </w:pPr>
      <w:r>
        <w:rPr/>
        <w:t>Состав комиссии: председатель ______________________</w:t>
      </w:r>
    </w:p>
    <w:p>
      <w:pPr>
        <w:pStyle w:val="ConsPlusNonformat"/>
        <w:ind w:left="0" w:hanging="0"/>
        <w:jc w:val="both"/>
        <w:rPr/>
      </w:pPr>
      <w:r>
        <w:rPr/>
        <w:t>Члены комиссии ___________________________________________________</w:t>
      </w:r>
    </w:p>
    <w:p>
      <w:pPr>
        <w:pStyle w:val="ConsPlusNonformat"/>
        <w:ind w:left="0" w:hanging="0"/>
        <w:jc w:val="both"/>
        <w:rPr/>
      </w:pPr>
      <w:r>
        <w:rPr/>
      </w:r>
    </w:p>
    <w:p>
      <w:pPr>
        <w:pStyle w:val="ConsPlusNonformat"/>
        <w:ind w:left="0" w:hanging="0"/>
        <w:jc w:val="both"/>
        <w:rPr/>
      </w:pPr>
      <w:r>
        <w:rPr/>
        <w:t>Снятие остатков начато _________________ окончено ________________</w:t>
      </w:r>
    </w:p>
    <w:p>
      <w:pPr>
        <w:pStyle w:val="ConsPlusNonformat"/>
        <w:ind w:left="0" w:hanging="0"/>
        <w:jc w:val="both"/>
        <w:rPr/>
      </w:pPr>
      <w:r>
        <w:rPr/>
      </w:r>
    </w:p>
    <w:p>
      <w:pPr>
        <w:pStyle w:val="ConsPlusNonformat"/>
        <w:ind w:left="0" w:hanging="0"/>
        <w:jc w:val="both"/>
        <w:rPr/>
      </w:pPr>
      <w:r>
        <w:rPr/>
        <w:t>При проверке фактического наличия оказалось:</w:t>
      </w:r>
    </w:p>
    <w:p>
      <w:pPr>
        <w:pStyle w:val="ConsPlusNormal"/>
        <w:ind w:left="0" w:hanging="0"/>
        <w:jc w:val="left"/>
        <w:rPr/>
      </w:pPr>
      <w:r>
        <w:rPr/>
      </w:r>
    </w:p>
    <w:tbl>
      <w:tblPr>
        <w:tblW w:w="9013" w:type="dxa"/>
        <w:jc w:val="left"/>
        <w:tblInd w:w="62" w:type="dxa"/>
        <w:tblCellMar>
          <w:top w:w="102" w:type="dxa"/>
          <w:left w:w="62" w:type="dxa"/>
          <w:bottom w:w="102" w:type="dxa"/>
          <w:right w:w="62" w:type="dxa"/>
        </w:tblCellMar>
      </w:tblPr>
      <w:tblGrid>
        <w:gridCol w:w="454"/>
        <w:gridCol w:w="906"/>
        <w:gridCol w:w="1756"/>
        <w:gridCol w:w="1021"/>
        <w:gridCol w:w="1928"/>
        <w:gridCol w:w="1360"/>
        <w:gridCol w:w="1587"/>
      </w:tblGrid>
      <w:tr>
        <w:trPr/>
        <w:tc>
          <w:tcPr>
            <w:tcW w:w="4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N п/п</w:t>
            </w:r>
          </w:p>
        </w:tc>
        <w:tc>
          <w:tcPr>
            <w:tcW w:w="90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N к/учета</w:t>
            </w:r>
          </w:p>
        </w:tc>
        <w:tc>
          <w:tcPr>
            <w:tcW w:w="175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Полное наименование оружия и патронов</w:t>
            </w:r>
          </w:p>
        </w:tc>
        <w:tc>
          <w:tcPr>
            <w:tcW w:w="102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N оружия</w:t>
            </w:r>
          </w:p>
        </w:tc>
        <w:tc>
          <w:tcPr>
            <w:tcW w:w="192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Производственные данные патронов</w:t>
            </w:r>
          </w:p>
        </w:tc>
        <w:tc>
          <w:tcPr>
            <w:tcW w:w="13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Год изготовления</w:t>
            </w:r>
          </w:p>
        </w:tc>
        <w:tc>
          <w:tcPr>
            <w:tcW w:w="158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Примечания</w:t>
            </w:r>
          </w:p>
        </w:tc>
      </w:tr>
      <w:tr>
        <w:trPr/>
        <w:tc>
          <w:tcPr>
            <w:tcW w:w="4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w:t>
            </w:r>
          </w:p>
        </w:tc>
        <w:tc>
          <w:tcPr>
            <w:tcW w:w="90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2</w:t>
            </w:r>
          </w:p>
        </w:tc>
        <w:tc>
          <w:tcPr>
            <w:tcW w:w="175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3</w:t>
            </w:r>
          </w:p>
        </w:tc>
        <w:tc>
          <w:tcPr>
            <w:tcW w:w="102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4</w:t>
            </w:r>
          </w:p>
        </w:tc>
        <w:tc>
          <w:tcPr>
            <w:tcW w:w="192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5</w:t>
            </w:r>
          </w:p>
        </w:tc>
        <w:tc>
          <w:tcPr>
            <w:tcW w:w="13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6</w:t>
            </w:r>
          </w:p>
        </w:tc>
        <w:tc>
          <w:tcPr>
            <w:tcW w:w="158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7</w:t>
            </w:r>
          </w:p>
        </w:tc>
      </w:tr>
      <w:tr>
        <w:trPr/>
        <w:tc>
          <w:tcPr>
            <w:tcW w:w="4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90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75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02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92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58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p>
      <w:pPr>
        <w:pStyle w:val="ConsPlusNonformat"/>
        <w:ind w:left="0" w:hanging="0"/>
        <w:jc w:val="both"/>
        <w:rPr/>
      </w:pPr>
      <w:r>
        <w:rPr/>
        <w:t xml:space="preserve">        </w:t>
      </w:r>
      <w:r>
        <w:rPr/>
        <w:t>Примечание. Графы 4,    5,    6 заполняются после снятия    остатков</w:t>
      </w:r>
    </w:p>
    <w:p>
      <w:pPr>
        <w:pStyle w:val="ConsPlusNonformat"/>
        <w:ind w:left="0" w:hanging="0"/>
        <w:jc w:val="both"/>
        <w:rPr/>
      </w:pPr>
      <w:r>
        <w:rPr/>
        <w:t>боевого оружия и патронов к нему.</w:t>
      </w:r>
    </w:p>
    <w:p>
      <w:pPr>
        <w:pStyle w:val="ConsPlusNonformat"/>
        <w:ind w:left="0" w:hanging="0"/>
        <w:jc w:val="both"/>
        <w:rPr/>
      </w:pPr>
      <w:r>
        <w:rPr/>
      </w:r>
    </w:p>
    <w:p>
      <w:pPr>
        <w:pStyle w:val="ConsPlusNonformat"/>
        <w:ind w:left="0" w:hanging="0"/>
        <w:jc w:val="both"/>
        <w:rPr/>
      </w:pPr>
      <w:r>
        <w:rPr/>
        <w:t>Комиссия: председатель __________________________</w:t>
      </w:r>
    </w:p>
    <w:p>
      <w:pPr>
        <w:pStyle w:val="ConsPlusNonformat"/>
        <w:ind w:left="0" w:hanging="0"/>
        <w:jc w:val="both"/>
        <w:rPr/>
      </w:pPr>
      <w:r>
        <w:rPr/>
        <w:t xml:space="preserve">                                                              </w:t>
      </w:r>
      <w:r>
        <w:rPr/>
        <w:t>(подпись)</w:t>
      </w:r>
    </w:p>
    <w:p>
      <w:pPr>
        <w:pStyle w:val="ConsPlusNonformat"/>
        <w:ind w:left="0" w:hanging="0"/>
        <w:jc w:val="both"/>
        <w:rPr/>
      </w:pPr>
      <w:r>
        <w:rPr/>
      </w:r>
    </w:p>
    <w:p>
      <w:pPr>
        <w:pStyle w:val="ConsPlusNonformat"/>
        <w:ind w:left="0" w:hanging="0"/>
        <w:jc w:val="both"/>
        <w:rPr/>
      </w:pPr>
      <w:r>
        <w:rPr/>
        <w:t>Члены: __________________        _______________        __________________</w:t>
      </w:r>
    </w:p>
    <w:p>
      <w:pPr>
        <w:pStyle w:val="ConsPlusNonformat"/>
        <w:ind w:left="0" w:hanging="0"/>
        <w:jc w:val="both"/>
        <w:rPr/>
      </w:pPr>
      <w:r>
        <w:rPr/>
        <w:t xml:space="preserve">                      </w:t>
      </w:r>
      <w:r>
        <w:rPr/>
        <w:t>(подписи)</w:t>
      </w:r>
    </w:p>
    <w:p>
      <w:pPr>
        <w:pStyle w:val="ConsPlusNonformat"/>
        <w:ind w:left="0" w:hanging="0"/>
        <w:jc w:val="both"/>
        <w:rPr/>
      </w:pPr>
      <w:r>
        <w:rPr/>
      </w:r>
    </w:p>
    <w:p>
      <w:pPr>
        <w:pStyle w:val="ConsPlusNonformat"/>
        <w:ind w:left="0" w:hanging="0"/>
        <w:jc w:val="both"/>
        <w:rPr/>
      </w:pPr>
      <w:r>
        <w:rPr/>
        <w:t>Лицо, ответственное за хранение оружия, __________________________</w:t>
      </w:r>
    </w:p>
    <w:p>
      <w:pPr>
        <w:pStyle w:val="ConsPlusNonformat"/>
        <w:ind w:left="0" w:hanging="0"/>
        <w:jc w:val="both"/>
        <w:rPr/>
      </w:pPr>
      <w:r>
        <w:rPr/>
        <w:t xml:space="preserve">                                                                                                </w:t>
      </w:r>
      <w:r>
        <w:rPr/>
        <w:t>(подпись)</w:t>
      </w:r>
    </w:p>
    <w:p>
      <w:pPr>
        <w:pStyle w:val="ConsPlusNonformat"/>
        <w:ind w:left="0" w:hanging="0"/>
        <w:jc w:val="both"/>
        <w:rPr/>
      </w:pPr>
      <w:r>
        <w:rPr/>
      </w:r>
    </w:p>
    <w:p>
      <w:pPr>
        <w:pStyle w:val="ConsPlusNonformat"/>
        <w:ind w:left="0" w:hanging="0"/>
        <w:jc w:val="both"/>
        <w:rPr/>
      </w:pPr>
      <w:r>
        <w:rPr/>
        <w:t>Дата</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6</w:t>
      </w:r>
    </w:p>
    <w:p>
      <w:pPr>
        <w:pStyle w:val="ConsPlusNormal"/>
        <w:ind w:left="0" w:hanging="0"/>
        <w:jc w:val="right"/>
        <w:rPr/>
      </w:pPr>
      <w:r>
        <w:rPr/>
        <w:t>к Инструкции о работе органов внутренних дел</w:t>
      </w:r>
    </w:p>
    <w:p>
      <w:pPr>
        <w:pStyle w:val="ConsPlusNormal"/>
        <w:ind w:left="0" w:hanging="0"/>
        <w:jc w:val="right"/>
        <w:rPr/>
      </w:pPr>
      <w:r>
        <w:rPr/>
        <w:t>по обеспечению отдельными типами и моделями</w:t>
      </w:r>
    </w:p>
    <w:p>
      <w:pPr>
        <w:pStyle w:val="ConsPlusNormal"/>
        <w:ind w:left="0" w:hanging="0"/>
        <w:jc w:val="right"/>
        <w:rPr/>
      </w:pPr>
      <w:r>
        <w:rPr/>
        <w:t>боевого ручного стрелкового оружия и патронами</w:t>
      </w:r>
    </w:p>
    <w:p>
      <w:pPr>
        <w:pStyle w:val="ConsPlusNormal"/>
        <w:ind w:left="0" w:hanging="0"/>
        <w:jc w:val="right"/>
        <w:rPr/>
      </w:pPr>
      <w:r>
        <w:rPr/>
        <w:t>к нему юридических лиц с особыми уставными</w:t>
      </w:r>
    </w:p>
    <w:p>
      <w:pPr>
        <w:pStyle w:val="ConsPlusNormal"/>
        <w:ind w:left="0" w:hanging="0"/>
        <w:jc w:val="right"/>
        <w:rPr/>
      </w:pPr>
      <w:r>
        <w:rPr/>
        <w:t>задачами, проверке условий его хранения</w:t>
      </w:r>
    </w:p>
    <w:p>
      <w:pPr>
        <w:pStyle w:val="ConsPlusNormal"/>
        <w:ind w:left="0" w:hanging="0"/>
        <w:jc w:val="right"/>
        <w:rPr/>
      </w:pPr>
      <w:r>
        <w:rPr/>
        <w:t>и проведения инвентаризации</w:t>
      </w:r>
    </w:p>
    <w:p>
      <w:pPr>
        <w:pStyle w:val="ConsPlusNormal"/>
        <w:ind w:left="0" w:hanging="0"/>
        <w:jc w:val="left"/>
        <w:rPr/>
      </w:pPr>
      <w:r>
        <w:rPr/>
      </w:r>
    </w:p>
    <w:p>
      <w:pPr>
        <w:pStyle w:val="ConsPlusNonformat"/>
        <w:ind w:left="0" w:hanging="0"/>
        <w:jc w:val="both"/>
        <w:rPr/>
      </w:pPr>
      <w:bookmarkStart w:id="6" w:name="Par727"/>
      <w:bookmarkEnd w:id="6"/>
      <w:r>
        <w:rPr/>
        <w:t xml:space="preserve">                                            </w:t>
      </w:r>
      <w:r>
        <w:rPr/>
        <w:t>СЛИЧИТЕЛЬНАЯ ВЕДОМОСТЬ</w:t>
      </w:r>
    </w:p>
    <w:p>
      <w:pPr>
        <w:pStyle w:val="ConsPlusNonformat"/>
        <w:ind w:left="0" w:hanging="0"/>
        <w:jc w:val="both"/>
        <w:rPr/>
      </w:pPr>
      <w:r>
        <w:rPr/>
        <w:t xml:space="preserve">              </w:t>
      </w:r>
      <w:r>
        <w:rPr/>
        <w:t>РЕЗУЛЬТАТОВ ИНВЕНТАРИЗАЦИИ БОЕВОГО ОРУЖИЯ И ПАТРОНОВ</w:t>
      </w:r>
    </w:p>
    <w:p>
      <w:pPr>
        <w:pStyle w:val="ConsPlusNonformat"/>
        <w:ind w:left="0" w:hanging="0"/>
        <w:jc w:val="both"/>
        <w:rPr/>
      </w:pPr>
      <w:r>
        <w:rPr/>
        <w:t xml:space="preserve">                      </w:t>
      </w:r>
      <w:r>
        <w:rPr/>
        <w:t>К НЕМУ, ПОЛУЧЕННЫХ ВО ВРЕМЕННОЕ ПОЛЬЗОВАНИЕ</w:t>
      </w:r>
    </w:p>
    <w:p>
      <w:pPr>
        <w:pStyle w:val="ConsPlusNonformat"/>
        <w:ind w:left="0" w:hanging="0"/>
        <w:jc w:val="both"/>
        <w:rPr/>
      </w:pPr>
      <w:r>
        <w:rPr/>
        <w:t xml:space="preserve">                                          </w:t>
      </w:r>
      <w:r>
        <w:rPr/>
        <w:t>В ОРГАНАХ ВНУТРЕННИХ ДЕЛ</w:t>
      </w:r>
    </w:p>
    <w:p>
      <w:pPr>
        <w:pStyle w:val="ConsPlusNonformat"/>
        <w:ind w:left="0" w:hanging="0"/>
        <w:jc w:val="both"/>
        <w:rPr/>
      </w:pPr>
      <w:r>
        <w:rPr/>
      </w:r>
    </w:p>
    <w:p>
      <w:pPr>
        <w:pStyle w:val="ConsPlusNonformat"/>
        <w:ind w:left="0" w:hanging="0"/>
        <w:jc w:val="both"/>
        <w:rPr/>
      </w:pPr>
      <w:r>
        <w:rPr/>
        <w:t xml:space="preserve">                                  </w:t>
      </w:r>
      <w:r>
        <w:rPr/>
        <w:t>на "__" _______________ 19__ г.</w:t>
      </w:r>
    </w:p>
    <w:p>
      <w:pPr>
        <w:pStyle w:val="ConsPlusNonformat"/>
        <w:ind w:left="0" w:hanging="0"/>
        <w:jc w:val="both"/>
        <w:rPr/>
      </w:pPr>
      <w:r>
        <w:rPr/>
      </w:r>
    </w:p>
    <w:p>
      <w:pPr>
        <w:pStyle w:val="ConsPlusNonformat"/>
        <w:ind w:left="0" w:hanging="0"/>
        <w:jc w:val="both"/>
        <w:rPr/>
      </w:pPr>
      <w:r>
        <w:rPr/>
        <w:t>На основании приказа начальника _______________________________ от</w:t>
      </w:r>
    </w:p>
    <w:p>
      <w:pPr>
        <w:pStyle w:val="ConsPlusNonformat"/>
        <w:ind w:left="0" w:hanging="0"/>
        <w:jc w:val="both"/>
        <w:rPr/>
      </w:pPr>
      <w:r>
        <w:rPr/>
        <w:t xml:space="preserve">                                                                          </w:t>
      </w:r>
      <w:r>
        <w:rPr/>
        <w:t>(наименование органа</w:t>
      </w:r>
    </w:p>
    <w:p>
      <w:pPr>
        <w:pStyle w:val="ConsPlusNonformat"/>
        <w:ind w:left="0" w:hanging="0"/>
        <w:jc w:val="both"/>
        <w:rPr/>
      </w:pPr>
      <w:r>
        <w:rPr/>
        <w:t xml:space="preserve">                                                                                </w:t>
      </w:r>
      <w:r>
        <w:rPr/>
        <w:t>внутренних дел)</w:t>
      </w:r>
    </w:p>
    <w:p>
      <w:pPr>
        <w:pStyle w:val="ConsPlusNonformat"/>
        <w:ind w:left="0" w:hanging="0"/>
        <w:jc w:val="both"/>
        <w:rPr/>
      </w:pPr>
      <w:r>
        <w:rPr/>
        <w:t>"__" ___________ 19__ г. проведена инвентаризация боевого оружия и</w:t>
      </w:r>
    </w:p>
    <w:p>
      <w:pPr>
        <w:pStyle w:val="ConsPlusNonformat"/>
        <w:ind w:left="0" w:hanging="0"/>
        <w:jc w:val="both"/>
        <w:rPr/>
      </w:pPr>
      <w:r>
        <w:rPr/>
        <w:t>патронов к нему, находящихся в ___________________________________</w:t>
      </w:r>
    </w:p>
    <w:p>
      <w:pPr>
        <w:pStyle w:val="ConsPlusNonformat"/>
        <w:ind w:left="0" w:hanging="0"/>
        <w:jc w:val="both"/>
        <w:rPr/>
      </w:pPr>
      <w:r>
        <w:rPr/>
        <w:t xml:space="preserve">                                                              </w:t>
      </w:r>
      <w:r>
        <w:rPr/>
        <w:t>(наименование организации, фамилия,</w:t>
      </w:r>
    </w:p>
    <w:p>
      <w:pPr>
        <w:pStyle w:val="ConsPlusNonformat"/>
        <w:ind w:left="0" w:hanging="0"/>
        <w:jc w:val="both"/>
        <w:rPr/>
      </w:pPr>
      <w:r>
        <w:rPr/>
        <w:t>__________________________________________________________________</w:t>
      </w:r>
    </w:p>
    <w:p>
      <w:pPr>
        <w:pStyle w:val="ConsPlusNonformat"/>
        <w:ind w:left="0" w:hanging="0"/>
        <w:jc w:val="both"/>
        <w:rPr/>
      </w:pPr>
      <w:r>
        <w:rPr/>
        <w:t xml:space="preserve">                </w:t>
      </w:r>
      <w:r>
        <w:rPr/>
        <w:t>инициалы лица, ответственного за хранение оружия)</w:t>
      </w:r>
    </w:p>
    <w:p>
      <w:pPr>
        <w:pStyle w:val="ConsPlusNonformat"/>
        <w:ind w:left="0" w:hanging="0"/>
        <w:jc w:val="both"/>
        <w:rPr/>
      </w:pPr>
      <w:r>
        <w:rPr/>
      </w:r>
    </w:p>
    <w:p>
      <w:pPr>
        <w:pStyle w:val="ConsPlusNonformat"/>
        <w:ind w:left="0" w:hanging="0"/>
        <w:jc w:val="both"/>
        <w:rPr/>
      </w:pPr>
      <w:r>
        <w:rPr/>
        <w:t xml:space="preserve">        </w:t>
      </w:r>
      <w:r>
        <w:rPr/>
        <w:t>Снятие остатков начато "__" _____________ 19__ г.</w:t>
      </w:r>
    </w:p>
    <w:p>
      <w:pPr>
        <w:pStyle w:val="ConsPlusNonformat"/>
        <w:ind w:left="0" w:hanging="0"/>
        <w:jc w:val="both"/>
        <w:rPr/>
      </w:pPr>
      <w:r>
        <w:rPr/>
        <w:t xml:space="preserve">        </w:t>
      </w:r>
      <w:r>
        <w:rPr/>
        <w:t>окончено "__" _____________ 19__ г.</w:t>
      </w:r>
    </w:p>
    <w:p>
      <w:pPr>
        <w:pStyle w:val="ConsPlusNonformat"/>
        <w:ind w:left="0" w:hanging="0"/>
        <w:jc w:val="both"/>
        <w:rPr/>
      </w:pPr>
      <w:r>
        <w:rPr/>
      </w:r>
    </w:p>
    <w:p>
      <w:pPr>
        <w:pStyle w:val="ConsPlusNonformat"/>
        <w:ind w:left="0" w:hanging="0"/>
        <w:jc w:val="both"/>
        <w:rPr/>
      </w:pPr>
      <w:r>
        <w:rPr/>
        <w:t xml:space="preserve">                        </w:t>
      </w:r>
      <w:r>
        <w:rPr/>
        <w:t>При инвентаризации установлено следующее:</w:t>
      </w:r>
    </w:p>
    <w:p>
      <w:pPr>
        <w:pStyle w:val="ConsPlusNormal"/>
        <w:ind w:left="0" w:hanging="0"/>
        <w:jc w:val="left"/>
        <w:rPr/>
      </w:pPr>
      <w:r>
        <w:rPr/>
      </w:r>
    </w:p>
    <w:tbl>
      <w:tblPr>
        <w:tblW w:w="11221" w:type="dxa"/>
        <w:jc w:val="left"/>
        <w:tblInd w:w="62" w:type="dxa"/>
        <w:tblCellMar>
          <w:top w:w="102" w:type="dxa"/>
          <w:left w:w="62" w:type="dxa"/>
          <w:bottom w:w="102" w:type="dxa"/>
          <w:right w:w="62" w:type="dxa"/>
        </w:tblCellMar>
      </w:tblPr>
      <w:tblGrid>
        <w:gridCol w:w="849"/>
        <w:gridCol w:w="850"/>
        <w:gridCol w:w="1134"/>
        <w:gridCol w:w="1134"/>
        <w:gridCol w:w="1134"/>
        <w:gridCol w:w="1018"/>
        <w:gridCol w:w="852"/>
        <w:gridCol w:w="850"/>
        <w:gridCol w:w="850"/>
        <w:gridCol w:w="850"/>
        <w:gridCol w:w="850"/>
        <w:gridCol w:w="849"/>
      </w:tblGrid>
      <w:tr>
        <w:trPr/>
        <w:tc>
          <w:tcPr>
            <w:tcW w:w="849"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Порядковый N по описи</w:t>
            </w:r>
          </w:p>
        </w:tc>
        <w:tc>
          <w:tcPr>
            <w:tcW w:w="850"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Номенклатурный N</w:t>
            </w:r>
          </w:p>
        </w:tc>
        <w:tc>
          <w:tcPr>
            <w:tcW w:w="1134"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Полное наименование оружия, патронов к нему</w:t>
            </w:r>
          </w:p>
        </w:tc>
        <w:tc>
          <w:tcPr>
            <w:tcW w:w="1134"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Единица измерения</w:t>
            </w:r>
          </w:p>
        </w:tc>
        <w:tc>
          <w:tcPr>
            <w:tcW w:w="1134"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Числится по учетным данным</w:t>
            </w:r>
          </w:p>
        </w:tc>
        <w:tc>
          <w:tcPr>
            <w:tcW w:w="1018"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Фактическое наличие</w:t>
            </w:r>
          </w:p>
        </w:tc>
        <w:tc>
          <w:tcPr>
            <w:tcW w:w="170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Результаты инвентаризации</w:t>
            </w:r>
          </w:p>
        </w:tc>
        <w:tc>
          <w:tcPr>
            <w:tcW w:w="1700"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Отрегулировано за счет уточнения записей в учете</w:t>
            </w:r>
          </w:p>
        </w:tc>
        <w:tc>
          <w:tcPr>
            <w:tcW w:w="1699"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Окончательный результат инвентаризации</w:t>
            </w:r>
          </w:p>
        </w:tc>
      </w:tr>
      <w:tr>
        <w:trPr/>
        <w:tc>
          <w:tcPr>
            <w:tcW w:w="84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5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134"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134"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134"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018"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5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излишек</w:t>
            </w:r>
          </w:p>
        </w:tc>
        <w:tc>
          <w:tcPr>
            <w:tcW w:w="8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недостача</w:t>
            </w:r>
          </w:p>
        </w:tc>
        <w:tc>
          <w:tcPr>
            <w:tcW w:w="8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излишек</w:t>
            </w:r>
          </w:p>
        </w:tc>
        <w:tc>
          <w:tcPr>
            <w:tcW w:w="8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недостача</w:t>
            </w:r>
          </w:p>
        </w:tc>
        <w:tc>
          <w:tcPr>
            <w:tcW w:w="8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излишек</w:t>
            </w:r>
          </w:p>
        </w:tc>
        <w:tc>
          <w:tcPr>
            <w:tcW w:w="84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недостача</w:t>
            </w:r>
          </w:p>
        </w:tc>
      </w:tr>
      <w:tr>
        <w:trPr/>
        <w:tc>
          <w:tcPr>
            <w:tcW w:w="84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3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3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3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01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5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4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p>
      <w:pPr>
        <w:pStyle w:val="ConsPlusNonformat"/>
        <w:ind w:left="0" w:hanging="0"/>
        <w:jc w:val="both"/>
        <w:rPr/>
      </w:pPr>
      <w:r>
        <w:rPr/>
        <w:t>ИТОГО на странице: порядковых номеров __________ с N ___ по N ____</w:t>
      </w:r>
    </w:p>
    <w:p>
      <w:pPr>
        <w:pStyle w:val="ConsPlusNonformat"/>
        <w:ind w:left="0" w:hanging="0"/>
        <w:jc w:val="both"/>
        <w:rPr/>
      </w:pPr>
      <w:r>
        <w:rPr/>
        <w:t xml:space="preserve">                                                                            </w:t>
      </w:r>
      <w:r>
        <w:rPr/>
        <w:t>(прописью)</w:t>
      </w:r>
    </w:p>
    <w:p>
      <w:pPr>
        <w:pStyle w:val="ConsPlusNonformat"/>
        <w:ind w:left="0" w:hanging="0"/>
        <w:jc w:val="both"/>
        <w:rPr/>
      </w:pPr>
      <w:r>
        <w:rPr/>
      </w:r>
    </w:p>
    <w:p>
      <w:pPr>
        <w:pStyle w:val="ConsPlusNonformat"/>
        <w:ind w:left="0" w:hanging="0"/>
        <w:jc w:val="both"/>
        <w:rPr/>
      </w:pPr>
      <w:r>
        <w:rPr/>
        <w:t>Председатель                                            Лицо,</w:t>
      </w:r>
    </w:p>
    <w:p>
      <w:pPr>
        <w:pStyle w:val="ConsPlusNonformat"/>
        <w:ind w:left="0" w:hanging="0"/>
        <w:jc w:val="both"/>
        <w:rPr/>
      </w:pPr>
      <w:r>
        <w:rPr/>
        <w:t>инвентаризационной                                ответственное</w:t>
      </w:r>
    </w:p>
    <w:p>
      <w:pPr>
        <w:pStyle w:val="ConsPlusNonformat"/>
        <w:ind w:left="0" w:hanging="0"/>
        <w:jc w:val="both"/>
        <w:rPr/>
      </w:pPr>
      <w:r>
        <w:rPr/>
        <w:t>комиссии                      ___________        за хранение оружия ___________</w:t>
      </w:r>
    </w:p>
    <w:p>
      <w:pPr>
        <w:pStyle w:val="ConsPlusNonformat"/>
        <w:ind w:left="0" w:hanging="0"/>
        <w:jc w:val="both"/>
        <w:rPr/>
      </w:pPr>
      <w:r>
        <w:rPr/>
        <w:t xml:space="preserve">                                        </w:t>
      </w:r>
      <w:r>
        <w:rPr/>
        <w:t>(подпись)                                                  (подпись)</w:t>
      </w:r>
    </w:p>
    <w:p>
      <w:pPr>
        <w:pStyle w:val="ConsPlusNonformat"/>
        <w:ind w:left="0" w:hanging="0"/>
        <w:jc w:val="both"/>
        <w:rPr/>
      </w:pPr>
      <w:r>
        <w:rPr/>
      </w:r>
    </w:p>
    <w:p>
      <w:pPr>
        <w:pStyle w:val="ConsPlusNonformat"/>
        <w:ind w:left="0" w:hanging="0"/>
        <w:jc w:val="both"/>
        <w:rPr/>
      </w:pPr>
      <w:r>
        <w:rPr/>
        <w:t>Члены                                                          Руководитель</w:t>
      </w:r>
    </w:p>
    <w:p>
      <w:pPr>
        <w:pStyle w:val="ConsPlusNonformat"/>
        <w:ind w:left="0" w:hanging="0"/>
        <w:jc w:val="both"/>
        <w:rPr/>
      </w:pPr>
      <w:r>
        <w:rPr/>
        <w:t>инвентаризационной                                подразделения</w:t>
      </w:r>
    </w:p>
    <w:p>
      <w:pPr>
        <w:pStyle w:val="ConsPlusNonformat"/>
        <w:ind w:left="0" w:hanging="0"/>
        <w:jc w:val="both"/>
        <w:rPr/>
      </w:pPr>
      <w:r>
        <w:rPr/>
        <w:t>комиссии                      ___________        организации                ___________</w:t>
      </w:r>
    </w:p>
    <w:p>
      <w:pPr>
        <w:pStyle w:val="ConsPlusNonformat"/>
        <w:ind w:left="0" w:hanging="0"/>
        <w:jc w:val="both"/>
        <w:rPr/>
      </w:pPr>
      <w:r>
        <w:rPr/>
        <w:t xml:space="preserve">                                        </w:t>
      </w:r>
      <w:r>
        <w:rPr/>
        <w:t>(подписи)                                                  (подпись)</w:t>
      </w:r>
    </w:p>
    <w:p>
      <w:pPr>
        <w:pStyle w:val="ConsPlusNonformat"/>
        <w:ind w:left="0" w:hanging="0"/>
        <w:jc w:val="both"/>
        <w:rPr/>
      </w:pPr>
      <w:r>
        <w:rPr/>
        <w:t xml:space="preserve">                                      </w:t>
      </w:r>
      <w:r>
        <w:rPr/>
        <w:t>___________</w:t>
      </w:r>
    </w:p>
    <w:p>
      <w:pPr>
        <w:pStyle w:val="ConsPlusNonformat"/>
        <w:ind w:left="0" w:hanging="0"/>
        <w:jc w:val="both"/>
        <w:rPr/>
      </w:pPr>
      <w:r>
        <w:rPr/>
        <w:t xml:space="preserve">                                      </w:t>
      </w:r>
      <w:r>
        <w:rPr/>
        <w:t>___________</w:t>
      </w:r>
    </w:p>
    <w:p>
      <w:pPr>
        <w:pStyle w:val="ConsPlusNonformat"/>
        <w:ind w:left="0" w:hanging="0"/>
        <w:jc w:val="both"/>
        <w:rPr/>
      </w:pPr>
      <w:r>
        <w:rPr/>
      </w:r>
    </w:p>
    <w:p>
      <w:pPr>
        <w:pStyle w:val="ConsPlusNonformat"/>
        <w:ind w:left="0" w:hanging="0"/>
        <w:jc w:val="both"/>
        <w:rPr/>
      </w:pPr>
      <w:r>
        <w:rPr/>
        <w:t>"__" ______________ 19__ г.</w:t>
      </w:r>
    </w:p>
    <w:p>
      <w:pPr>
        <w:pStyle w:val="ConsPlusNormal"/>
        <w:ind w:left="0" w:hanging="0"/>
        <w:jc w:val="left"/>
        <w:rPr/>
      </w:pPr>
      <w:r>
        <w:rPr/>
      </w:r>
    </w:p>
    <w:tbl>
      <w:tblPr>
        <w:tblW w:w="10203" w:type="dxa"/>
        <w:jc w:val="left"/>
        <w:tblInd w:w="45" w:type="dxa"/>
        <w:tblCellMar>
          <w:top w:w="0" w:type="dxa"/>
          <w:left w:w="40" w:type="dxa"/>
          <w:bottom w:w="0" w:type="dxa"/>
          <w:right w:w="40" w:type="dxa"/>
        </w:tblCellMar>
      </w:tblPr>
      <w:tblGrid>
        <w:gridCol w:w="453"/>
        <w:gridCol w:w="1701"/>
        <w:gridCol w:w="1418"/>
        <w:gridCol w:w="1360"/>
        <w:gridCol w:w="1361"/>
        <w:gridCol w:w="1651"/>
        <w:gridCol w:w="2258"/>
      </w:tblGrid>
      <w:tr>
        <w:trPr/>
        <w:tc>
          <w:tcPr>
            <w:tcW w:w="453" w:type="dxa"/>
            <w:tcBorders/>
            <w:vAlign w:val="center"/>
          </w:tcPr>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r>
              <w:rPr/>
              <w:t>Приложение 2</w:t>
            </w:r>
          </w:p>
          <w:p>
            <w:pPr>
              <w:pStyle w:val="ConsPlusNormal"/>
              <w:tabs>
                <w:tab w:val="clear" w:pos="720"/>
              </w:tabs>
              <w:ind w:left="0" w:hanging="0"/>
              <w:jc w:val="right"/>
              <w:rPr>
                <w:b w:val="false"/>
                <w:b w:val="false"/>
              </w:rPr>
            </w:pPr>
            <w:r>
              <w:rPr/>
              <w:t>к Приказу МВД России</w:t>
            </w:r>
          </w:p>
          <w:p>
            <w:pPr>
              <w:pStyle w:val="ConsPlusNormal"/>
              <w:tabs>
                <w:tab w:val="clear" w:pos="720"/>
              </w:tabs>
              <w:ind w:left="0" w:hanging="0"/>
              <w:jc w:val="right"/>
              <w:rPr>
                <w:b w:val="false"/>
                <w:b w:val="false"/>
              </w:rPr>
            </w:pPr>
            <w:r>
              <w:rPr/>
              <w:t>от 7 октября 1997 г. N 650</w:t>
            </w:r>
          </w:p>
          <w:p>
            <w:pPr>
              <w:pStyle w:val="ConsPlusNormal"/>
              <w:tabs>
                <w:tab w:val="clear" w:pos="720"/>
              </w:tabs>
              <w:ind w:left="0" w:hanging="0"/>
              <w:jc w:val="left"/>
              <w:rPr>
                <w:b w:val="false"/>
                <w:b w:val="false"/>
              </w:rPr>
            </w:pPr>
            <w:r>
              <w:rPr>
                <w:b w:val="false"/>
              </w:rPr>
            </w:r>
          </w:p>
          <w:p>
            <w:pPr>
              <w:pStyle w:val="ConsPlusTitle"/>
              <w:tabs>
                <w:tab w:val="clear" w:pos="720"/>
              </w:tabs>
              <w:ind w:left="0" w:hanging="0"/>
              <w:jc w:val="center"/>
              <w:rPr>
                <w:b w:val="false"/>
                <w:b w:val="false"/>
              </w:rPr>
            </w:pPr>
            <w:r>
              <w:rPr/>
              <w:t>ТИПОВАЯ ПРОГРАММА</w:t>
            </w:r>
          </w:p>
          <w:p>
            <w:pPr>
              <w:pStyle w:val="ConsPlusTitle"/>
              <w:tabs>
                <w:tab w:val="clear" w:pos="720"/>
              </w:tabs>
              <w:ind w:left="0" w:hanging="0"/>
              <w:jc w:val="center"/>
              <w:rPr>
                <w:b w:val="false"/>
                <w:b w:val="false"/>
              </w:rPr>
            </w:pPr>
            <w:r>
              <w:rPr/>
              <w:t>ПОДГОТОВКИ РАБОТНИКОВ ЮРИДИЧЕСКИХ ЛИЦ</w:t>
            </w:r>
          </w:p>
          <w:p>
            <w:pPr>
              <w:pStyle w:val="ConsPlusTitle"/>
              <w:tabs>
                <w:tab w:val="clear" w:pos="720"/>
              </w:tabs>
              <w:ind w:left="0" w:hanging="0"/>
              <w:jc w:val="center"/>
              <w:rPr>
                <w:b w:val="false"/>
                <w:b w:val="false"/>
              </w:rPr>
            </w:pPr>
            <w:r>
              <w:rPr/>
              <w:t>С ОСОБЫМИ УСТАВНЫМИ ЗАДАЧАМИ К ДЕЙСТВИЯМ</w:t>
            </w:r>
          </w:p>
          <w:p>
            <w:pPr>
              <w:pStyle w:val="ConsPlusTitle"/>
              <w:tabs>
                <w:tab w:val="clear" w:pos="720"/>
              </w:tabs>
              <w:ind w:left="0" w:hanging="0"/>
              <w:jc w:val="center"/>
              <w:rPr>
                <w:b w:val="false"/>
                <w:b w:val="false"/>
              </w:rPr>
            </w:pPr>
            <w:r>
              <w:rPr/>
              <w:t>В УСЛОВИЯХ, СВЯЗАННЫХ С ПРИМЕНЕНИЕМ</w:t>
            </w:r>
          </w:p>
          <w:p>
            <w:pPr>
              <w:pStyle w:val="ConsPlusTitle"/>
              <w:tabs>
                <w:tab w:val="clear" w:pos="720"/>
              </w:tabs>
              <w:ind w:left="0" w:hanging="0"/>
              <w:jc w:val="center"/>
              <w:rPr>
                <w:b w:val="false"/>
                <w:b w:val="false"/>
              </w:rPr>
            </w:pPr>
            <w:r>
              <w:rPr/>
              <w:t>БОЕВОГО ОРУЖИЯ</w:t>
            </w:r>
          </w:p>
          <w:p>
            <w:pPr>
              <w:pStyle w:val="ConsPlusNormal"/>
              <w:tabs>
                <w:tab w:val="clear" w:pos="720"/>
              </w:tabs>
              <w:ind w:left="0" w:hanging="0"/>
              <w:jc w:val="left"/>
              <w:rPr>
                <w:b w:val="false"/>
                <w:b w:val="false"/>
              </w:rPr>
            </w:pPr>
            <w:r>
              <w:rPr>
                <w:b w:val="false"/>
              </w:rPr>
            </w:r>
          </w:p>
          <w:p>
            <w:pPr>
              <w:pStyle w:val="ConsPlusNormal"/>
              <w:tabs>
                <w:tab w:val="clear" w:pos="720"/>
              </w:tabs>
              <w:ind w:left="0" w:firstLine="540"/>
              <w:jc w:val="both"/>
              <w:rPr>
                <w:b w:val="false"/>
                <w:b w:val="false"/>
              </w:rPr>
            </w:pPr>
            <w:r>
              <w:rPr/>
              <w:t>Утратила силу. - Приказ МВД России от 19.04.2021 N 224.</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r>
              <w:rPr/>
              <w:t>Приложение 3</w:t>
            </w:r>
          </w:p>
          <w:p>
            <w:pPr>
              <w:pStyle w:val="ConsPlusNormal"/>
              <w:tabs>
                <w:tab w:val="clear" w:pos="720"/>
              </w:tabs>
              <w:ind w:left="0" w:hanging="0"/>
              <w:jc w:val="right"/>
              <w:rPr>
                <w:b w:val="false"/>
                <w:b w:val="false"/>
              </w:rPr>
            </w:pPr>
            <w:r>
              <w:rPr/>
              <w:t>к Приказу МВД России</w:t>
            </w:r>
          </w:p>
          <w:p>
            <w:pPr>
              <w:pStyle w:val="ConsPlusNormal"/>
              <w:tabs>
                <w:tab w:val="clear" w:pos="720"/>
              </w:tabs>
              <w:ind w:left="0" w:hanging="0"/>
              <w:jc w:val="right"/>
              <w:rPr>
                <w:b w:val="false"/>
                <w:b w:val="false"/>
              </w:rPr>
            </w:pPr>
            <w:r>
              <w:rPr/>
              <w:t>от 7 октября 1997 г. N 650</w:t>
            </w:r>
          </w:p>
          <w:p>
            <w:pPr>
              <w:pStyle w:val="ConsPlusNormal"/>
              <w:tabs>
                <w:tab w:val="clear" w:pos="720"/>
              </w:tabs>
              <w:ind w:left="0" w:hanging="0"/>
              <w:jc w:val="left"/>
              <w:rPr>
                <w:b w:val="false"/>
                <w:b w:val="false"/>
              </w:rPr>
            </w:pPr>
            <w:r>
              <w:rPr>
                <w:b w:val="false"/>
              </w:rPr>
            </w:r>
          </w:p>
          <w:p>
            <w:pPr>
              <w:pStyle w:val="ConsPlusNonformat"/>
              <w:tabs>
                <w:tab w:val="clear" w:pos="720"/>
              </w:tabs>
              <w:ind w:left="0" w:hanging="0"/>
              <w:jc w:val="both"/>
              <w:rPr>
                <w:b w:val="false"/>
                <w:b w:val="false"/>
              </w:rPr>
            </w:pPr>
            <w:r>
              <w:rPr/>
              <w:t xml:space="preserve">                                                                                      </w:t>
            </w:r>
            <w:r>
              <w:rPr/>
              <w:t>УТВЕРЖДАЮ</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 xml:space="preserve">                                                        </w:t>
            </w:r>
            <w:r>
              <w:rPr/>
              <w:t>______________________________________</w:t>
            </w:r>
          </w:p>
          <w:p>
            <w:pPr>
              <w:pStyle w:val="ConsPlusNonformat"/>
              <w:tabs>
                <w:tab w:val="clear" w:pos="720"/>
              </w:tabs>
              <w:ind w:left="0" w:hanging="0"/>
              <w:jc w:val="both"/>
              <w:rPr>
                <w:b w:val="false"/>
                <w:b w:val="false"/>
              </w:rPr>
            </w:pPr>
            <w:r>
              <w:rPr/>
              <w:t xml:space="preserve">                                                        </w:t>
            </w:r>
            <w:r>
              <w:rPr/>
              <w:t>(должность, звание, фамилия, инициалы)</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 xml:space="preserve">                                                        </w:t>
            </w:r>
            <w:r>
              <w:rPr/>
              <w:t>"__" ___________ 19__ г. _____________</w:t>
            </w:r>
          </w:p>
          <w:p>
            <w:pPr>
              <w:pStyle w:val="ConsPlusNonformat"/>
              <w:tabs>
                <w:tab w:val="clear" w:pos="720"/>
              </w:tabs>
              <w:ind w:left="0" w:hanging="0"/>
              <w:jc w:val="both"/>
              <w:rPr>
                <w:b w:val="false"/>
                <w:b w:val="false"/>
              </w:rPr>
            </w:pPr>
            <w:r>
              <w:rPr/>
              <w:t xml:space="preserve">                                                                                                              </w:t>
            </w:r>
            <w:r>
              <w:rPr/>
              <w:t>(подпись)</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bookmarkStart w:id="7" w:name="Par821"/>
            <w:bookmarkEnd w:id="7"/>
            <w:r>
              <w:rPr/>
              <w:t xml:space="preserve">                                                </w:t>
            </w:r>
            <w:r>
              <w:rPr/>
              <w:t>АКТ ПРИЕМКИ N ____</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Комиссия в составе: председатель ____________________</w:t>
            </w:r>
          </w:p>
          <w:p>
            <w:pPr>
              <w:pStyle w:val="ConsPlusNonformat"/>
              <w:tabs>
                <w:tab w:val="clear" w:pos="720"/>
              </w:tabs>
              <w:ind w:left="0" w:hanging="0"/>
              <w:jc w:val="both"/>
              <w:rPr>
                <w:b w:val="false"/>
                <w:b w:val="false"/>
              </w:rPr>
            </w:pPr>
            <w:r>
              <w:rPr/>
              <w:t>Члены комиссии: __________________________________________________</w:t>
            </w:r>
          </w:p>
          <w:p>
            <w:pPr>
              <w:pStyle w:val="ConsPlusNonformat"/>
              <w:tabs>
                <w:tab w:val="clear" w:pos="720"/>
              </w:tabs>
              <w:ind w:left="0" w:hanging="0"/>
              <w:jc w:val="both"/>
              <w:rPr>
                <w:b w:val="false"/>
                <w:b w:val="false"/>
              </w:rPr>
            </w:pPr>
            <w:r>
              <w:rPr/>
              <w:t xml:space="preserve">                                                  </w:t>
            </w:r>
            <w:r>
              <w:rPr/>
              <w:t>(должности, звания, фамилии лиц,</w:t>
            </w:r>
          </w:p>
          <w:p>
            <w:pPr>
              <w:pStyle w:val="ConsPlusNonformat"/>
              <w:tabs>
                <w:tab w:val="clear" w:pos="720"/>
              </w:tabs>
              <w:ind w:left="0" w:hanging="0"/>
              <w:jc w:val="both"/>
              <w:rPr>
                <w:b w:val="false"/>
                <w:b w:val="false"/>
              </w:rPr>
            </w:pPr>
            <w:r>
              <w:rPr/>
              <w:t xml:space="preserve">                                                          </w:t>
            </w:r>
            <w:r>
              <w:rPr/>
              <w:t>производивших приемку)</w:t>
            </w:r>
          </w:p>
          <w:p>
            <w:pPr>
              <w:pStyle w:val="ConsPlusNonformat"/>
              <w:tabs>
                <w:tab w:val="clear" w:pos="720"/>
              </w:tabs>
              <w:ind w:left="0" w:hanging="0"/>
              <w:jc w:val="both"/>
              <w:rPr>
                <w:b w:val="false"/>
                <w:b w:val="false"/>
              </w:rPr>
            </w:pPr>
            <w:r>
              <w:rPr/>
              <w:t>На основании приказа начальника __________________________________</w:t>
            </w:r>
          </w:p>
          <w:p>
            <w:pPr>
              <w:pStyle w:val="ConsPlusNonformat"/>
              <w:tabs>
                <w:tab w:val="clear" w:pos="720"/>
              </w:tabs>
              <w:ind w:left="0" w:hanging="0"/>
              <w:jc w:val="both"/>
              <w:rPr>
                <w:b w:val="false"/>
                <w:b w:val="false"/>
              </w:rPr>
            </w:pPr>
            <w:r>
              <w:rPr/>
              <w:t xml:space="preserve">                                                                              </w:t>
            </w:r>
            <w:r>
              <w:rPr/>
              <w:t>(наименование органа</w:t>
            </w:r>
          </w:p>
          <w:p>
            <w:pPr>
              <w:pStyle w:val="ConsPlusNonformat"/>
              <w:tabs>
                <w:tab w:val="clear" w:pos="720"/>
              </w:tabs>
              <w:ind w:left="0" w:hanging="0"/>
              <w:jc w:val="both"/>
              <w:rPr>
                <w:b w:val="false"/>
                <w:b w:val="false"/>
              </w:rPr>
            </w:pPr>
            <w:r>
              <w:rPr/>
              <w:t xml:space="preserve">                                                                                    </w:t>
            </w:r>
            <w:r>
              <w:rPr/>
              <w:t>внутренних дел)</w:t>
            </w:r>
          </w:p>
          <w:p>
            <w:pPr>
              <w:pStyle w:val="ConsPlusNonformat"/>
              <w:tabs>
                <w:tab w:val="clear" w:pos="720"/>
              </w:tabs>
              <w:ind w:left="0" w:hanging="0"/>
              <w:jc w:val="both"/>
              <w:rPr>
                <w:b w:val="false"/>
                <w:b w:val="false"/>
              </w:rPr>
            </w:pPr>
            <w:r>
              <w:rPr/>
              <w:t>от "__" ___________19__ г. N ____</w:t>
            </w:r>
          </w:p>
          <w:p>
            <w:pPr>
              <w:pStyle w:val="ConsPlusNonformat"/>
              <w:tabs>
                <w:tab w:val="clear" w:pos="720"/>
              </w:tabs>
              <w:ind w:left="0" w:hanging="0"/>
              <w:jc w:val="both"/>
              <w:rPr>
                <w:b w:val="false"/>
                <w:b w:val="false"/>
              </w:rPr>
            </w:pPr>
            <w:r>
              <w:rPr/>
              <w:t>произвели осмотр    и    прием    боевого    оружия    и    патронов    к    нему,</w:t>
            </w:r>
          </w:p>
          <w:p>
            <w:pPr>
              <w:pStyle w:val="ConsPlusNonformat"/>
              <w:tabs>
                <w:tab w:val="clear" w:pos="720"/>
              </w:tabs>
              <w:ind w:left="0" w:hanging="0"/>
              <w:jc w:val="both"/>
              <w:rPr>
                <w:b w:val="false"/>
                <w:b w:val="false"/>
              </w:rPr>
            </w:pPr>
            <w:r>
              <w:rPr/>
              <w:t>поступивших от ___________________________________________________</w:t>
            </w:r>
          </w:p>
          <w:p>
            <w:pPr>
              <w:pStyle w:val="ConsPlusNonformat"/>
              <w:tabs>
                <w:tab w:val="clear" w:pos="720"/>
              </w:tabs>
              <w:ind w:left="0" w:hanging="0"/>
              <w:jc w:val="both"/>
              <w:rPr>
                <w:b w:val="false"/>
                <w:b w:val="false"/>
              </w:rPr>
            </w:pPr>
            <w:r>
              <w:rPr/>
              <w:t xml:space="preserve">                                      </w:t>
            </w:r>
            <w:r>
              <w:rPr/>
              <w:t>(наименование организации, ее регионального,</w:t>
            </w:r>
          </w:p>
          <w:p>
            <w:pPr>
              <w:pStyle w:val="ConsPlusNonformat"/>
              <w:tabs>
                <w:tab w:val="clear" w:pos="720"/>
              </w:tabs>
              <w:ind w:left="0" w:hanging="0"/>
              <w:jc w:val="both"/>
              <w:rPr>
                <w:b w:val="false"/>
                <w:b w:val="false"/>
              </w:rPr>
            </w:pPr>
            <w:r>
              <w:rPr/>
              <w:t>__________________________________________________________________</w:t>
            </w:r>
          </w:p>
          <w:p>
            <w:pPr>
              <w:pStyle w:val="ConsPlusNonformat"/>
              <w:tabs>
                <w:tab w:val="clear" w:pos="720"/>
              </w:tabs>
              <w:ind w:left="0" w:hanging="0"/>
              <w:jc w:val="both"/>
              <w:rPr>
                <w:b w:val="false"/>
                <w:b w:val="false"/>
              </w:rPr>
            </w:pPr>
            <w:r>
              <w:rPr/>
              <w:t xml:space="preserve">                                  </w:t>
            </w:r>
            <w:r>
              <w:rPr/>
              <w:t>территориального подразделения)</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При приемке установлено:</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N п/п</w:t>
            </w:r>
          </w:p>
        </w:tc>
        <w:tc>
          <w:tcPr>
            <w:tcW w:w="1701" w:type="dxa"/>
            <w:tcBorders/>
            <w:vAlign w:val="center"/>
          </w:tcPr>
          <w:p>
            <w:pPr>
              <w:pStyle w:val="ConsPlusNormal"/>
              <w:tabs>
                <w:tab w:val="clear" w:pos="720"/>
              </w:tabs>
              <w:ind w:left="0" w:hanging="0"/>
              <w:jc w:val="center"/>
              <w:rPr>
                <w:b w:val="false"/>
                <w:b w:val="false"/>
              </w:rPr>
            </w:pPr>
            <w:r>
              <w:rPr/>
              <w:t>Наименование оружия и патронов</w:t>
            </w:r>
          </w:p>
        </w:tc>
        <w:tc>
          <w:tcPr>
            <w:tcW w:w="1418" w:type="dxa"/>
            <w:tcBorders/>
            <w:vAlign w:val="center"/>
          </w:tcPr>
          <w:p>
            <w:pPr>
              <w:pStyle w:val="ConsPlusNormal"/>
              <w:tabs>
                <w:tab w:val="clear" w:pos="720"/>
              </w:tabs>
              <w:ind w:left="0" w:hanging="0"/>
              <w:jc w:val="center"/>
              <w:rPr>
                <w:b w:val="false"/>
                <w:b w:val="false"/>
              </w:rPr>
            </w:pPr>
            <w:r>
              <w:rPr/>
              <w:t>Значится по документам</w:t>
            </w:r>
          </w:p>
        </w:tc>
        <w:tc>
          <w:tcPr>
            <w:tcW w:w="1360" w:type="dxa"/>
            <w:tcBorders/>
            <w:vAlign w:val="center"/>
          </w:tcPr>
          <w:p>
            <w:pPr>
              <w:pStyle w:val="ConsPlusNormal"/>
              <w:tabs>
                <w:tab w:val="clear" w:pos="720"/>
              </w:tabs>
              <w:ind w:left="0" w:hanging="0"/>
              <w:jc w:val="center"/>
              <w:rPr>
                <w:b w:val="false"/>
                <w:b w:val="false"/>
              </w:rPr>
            </w:pPr>
            <w:r>
              <w:rPr/>
              <w:t>Оказалось фактически</w:t>
            </w:r>
          </w:p>
        </w:tc>
        <w:tc>
          <w:tcPr>
            <w:tcW w:w="1361" w:type="dxa"/>
            <w:tcBorders/>
            <w:vAlign w:val="center"/>
          </w:tcPr>
          <w:p>
            <w:pPr>
              <w:pStyle w:val="ConsPlusNormal"/>
              <w:tabs>
                <w:tab w:val="clear" w:pos="720"/>
              </w:tabs>
              <w:ind w:left="0" w:hanging="0"/>
              <w:jc w:val="center"/>
              <w:rPr>
                <w:b w:val="false"/>
                <w:b w:val="false"/>
              </w:rPr>
            </w:pPr>
            <w:r>
              <w:rPr/>
              <w:t>Недостает</w:t>
            </w:r>
          </w:p>
        </w:tc>
        <w:tc>
          <w:tcPr>
            <w:tcW w:w="165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Излишествует</w:t>
            </w:r>
          </w:p>
        </w:tc>
        <w:tc>
          <w:tcPr>
            <w:tcW w:w="2258"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Отметки</w:t>
            </w:r>
          </w:p>
        </w:tc>
      </w:tr>
      <w:tr>
        <w:trPr/>
        <w:tc>
          <w:tcPr>
            <w:tcW w:w="45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70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418"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36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36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65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2258"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p>
      <w:pPr>
        <w:pStyle w:val="ConsPlusNonformat"/>
        <w:ind w:left="0" w:hanging="0"/>
        <w:jc w:val="both"/>
        <w:rPr/>
      </w:pPr>
      <w:r>
        <w:rPr/>
        <w:t>Комиссия: председатель ___________________</w:t>
      </w:r>
    </w:p>
    <w:p>
      <w:pPr>
        <w:pStyle w:val="ConsPlusNonformat"/>
        <w:ind w:left="0" w:hanging="0"/>
        <w:jc w:val="both"/>
        <w:rPr/>
      </w:pPr>
      <w:r>
        <w:rPr/>
        <w:t xml:space="preserve">                                                        </w:t>
      </w:r>
      <w:r>
        <w:rPr/>
        <w:t>(подпись)</w:t>
      </w:r>
    </w:p>
    <w:p>
      <w:pPr>
        <w:pStyle w:val="ConsPlusNonformat"/>
        <w:ind w:left="0" w:hanging="0"/>
        <w:jc w:val="both"/>
        <w:rPr/>
      </w:pPr>
      <w:r>
        <w:rPr/>
      </w:r>
    </w:p>
    <w:p>
      <w:pPr>
        <w:pStyle w:val="ConsPlusNonformat"/>
        <w:ind w:left="0" w:hanging="0"/>
        <w:jc w:val="both"/>
        <w:rPr/>
      </w:pPr>
      <w:r>
        <w:rPr/>
        <w:t>Члены:    _______________          _________________          ________________</w:t>
      </w:r>
    </w:p>
    <w:p>
      <w:pPr>
        <w:pStyle w:val="ConsPlusNonformat"/>
        <w:ind w:left="0" w:hanging="0"/>
        <w:jc w:val="both"/>
        <w:rPr/>
      </w:pPr>
      <w:r>
        <w:rPr/>
        <w:t xml:space="preserve">                      </w:t>
      </w:r>
      <w:r>
        <w:rPr/>
        <w:t>(подписи)</w:t>
      </w:r>
    </w:p>
    <w:p>
      <w:pPr>
        <w:pStyle w:val="ConsPlusNonformat"/>
        <w:ind w:left="0" w:hanging="0"/>
        <w:jc w:val="both"/>
        <w:rPr/>
      </w:pPr>
      <w:r>
        <w:rPr/>
      </w:r>
    </w:p>
    <w:p>
      <w:pPr>
        <w:pStyle w:val="ConsPlusNonformat"/>
        <w:ind w:left="0" w:hanging="0"/>
        <w:jc w:val="both"/>
        <w:rPr/>
      </w:pPr>
      <w:r>
        <w:rPr/>
        <w:t>Имущество на ответственное хранение принял _______________________</w:t>
      </w:r>
    </w:p>
    <w:p>
      <w:pPr>
        <w:pStyle w:val="ConsPlusNonformat"/>
        <w:ind w:left="0" w:hanging="0"/>
        <w:jc w:val="both"/>
        <w:rPr/>
      </w:pPr>
      <w:r>
        <w:rPr/>
        <w:t xml:space="preserve">                                                                                                    </w:t>
      </w:r>
      <w:r>
        <w:rPr/>
        <w:t>(должность,</w:t>
      </w:r>
    </w:p>
    <w:p>
      <w:pPr>
        <w:pStyle w:val="ConsPlusNonformat"/>
        <w:ind w:left="0" w:hanging="0"/>
        <w:jc w:val="both"/>
        <w:rPr/>
      </w:pPr>
      <w:r>
        <w:rPr/>
        <w:t>__________________________________________________________________</w:t>
      </w:r>
    </w:p>
    <w:p>
      <w:pPr>
        <w:pStyle w:val="ConsPlusNonformat"/>
        <w:ind w:left="0" w:hanging="0"/>
        <w:jc w:val="both"/>
        <w:rPr/>
      </w:pPr>
      <w:r>
        <w:rPr/>
        <w:t xml:space="preserve">                              </w:t>
      </w:r>
      <w:r>
        <w:rPr/>
        <w:t>звание, фамилия, инициалы, подпись)</w:t>
      </w:r>
    </w:p>
    <w:p>
      <w:pPr>
        <w:pStyle w:val="ConsPlusNonformat"/>
        <w:ind w:left="0" w:hanging="0"/>
        <w:jc w:val="both"/>
        <w:rPr/>
      </w:pPr>
      <w:r>
        <w:rPr/>
        <w:t>Имущество сдал ___________________________________________________</w:t>
      </w:r>
    </w:p>
    <w:p>
      <w:pPr>
        <w:pStyle w:val="ConsPlusNonformat"/>
        <w:ind w:left="0" w:hanging="0"/>
        <w:jc w:val="both"/>
        <w:rPr/>
      </w:pPr>
      <w:r>
        <w:rPr/>
        <w:t xml:space="preserve">                                </w:t>
      </w:r>
      <w:r>
        <w:rPr/>
        <w:t>(должность, фамилия, инициалы лица, ответственного</w:t>
      </w:r>
    </w:p>
    <w:p>
      <w:pPr>
        <w:pStyle w:val="ConsPlusNonformat"/>
        <w:ind w:left="0" w:hanging="0"/>
        <w:jc w:val="both"/>
        <w:rPr/>
      </w:pPr>
      <w:r>
        <w:rPr/>
        <w:t>__________________________________________________________________</w:t>
      </w:r>
    </w:p>
    <w:p>
      <w:pPr>
        <w:pStyle w:val="ConsPlusNonformat"/>
        <w:ind w:left="0" w:hanging="0"/>
        <w:jc w:val="both"/>
        <w:rPr/>
      </w:pPr>
      <w:r>
        <w:rPr/>
        <w:t xml:space="preserve">    </w:t>
      </w:r>
      <w:r>
        <w:rPr/>
        <w:t>за хранение боевого оружия и патронов в организации, подпись)</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4</w:t>
      </w:r>
    </w:p>
    <w:p>
      <w:pPr>
        <w:pStyle w:val="ConsPlusNormal"/>
        <w:ind w:left="0" w:hanging="0"/>
        <w:jc w:val="right"/>
        <w:rPr/>
      </w:pPr>
      <w:r>
        <w:rPr/>
        <w:t>к Приказу МВД России</w:t>
      </w:r>
    </w:p>
    <w:p>
      <w:pPr>
        <w:pStyle w:val="ConsPlusNormal"/>
        <w:ind w:left="0" w:hanging="0"/>
        <w:jc w:val="right"/>
        <w:rPr/>
      </w:pPr>
      <w:r>
        <w:rPr/>
        <w:t>от 7 октября 1997 г. N 650</w:t>
      </w:r>
    </w:p>
    <w:p>
      <w:pPr>
        <w:pStyle w:val="ConsPlusNormal"/>
        <w:ind w:left="0" w:hanging="0"/>
        <w:jc w:val="left"/>
        <w:rPr/>
      </w:pPr>
      <w:r>
        <w:rPr/>
      </w:r>
    </w:p>
    <w:p>
      <w:pPr>
        <w:pStyle w:val="ConsPlusNonformat"/>
        <w:ind w:left="0" w:hanging="0"/>
        <w:jc w:val="both"/>
        <w:rPr/>
      </w:pPr>
      <w:r>
        <w:rPr/>
        <w:t xml:space="preserve">                                                                                    </w:t>
      </w:r>
      <w:r>
        <w:rPr/>
        <w:t>УТВЕРЖДАЮ</w:t>
      </w:r>
    </w:p>
    <w:p>
      <w:pPr>
        <w:pStyle w:val="ConsPlusNonformat"/>
        <w:ind w:left="0" w:hanging="0"/>
        <w:jc w:val="both"/>
        <w:rPr/>
      </w:pPr>
      <w:r>
        <w:rPr/>
      </w:r>
    </w:p>
    <w:p>
      <w:pPr>
        <w:pStyle w:val="ConsPlusNonformat"/>
        <w:ind w:left="0" w:hanging="0"/>
        <w:jc w:val="both"/>
        <w:rPr/>
      </w:pPr>
      <w:r>
        <w:rPr/>
        <w:t xml:space="preserve">                                                        </w:t>
      </w:r>
      <w:r>
        <w:rPr/>
        <w:t>______________________________________</w:t>
      </w:r>
    </w:p>
    <w:p>
      <w:pPr>
        <w:pStyle w:val="ConsPlusNonformat"/>
        <w:ind w:left="0" w:hanging="0"/>
        <w:jc w:val="both"/>
        <w:rPr/>
      </w:pPr>
      <w:r>
        <w:rPr/>
        <w:t xml:space="preserve">                                                        </w:t>
      </w:r>
      <w:r>
        <w:rPr/>
        <w:t>(должность, звание, фамилия, инициалы)</w:t>
      </w:r>
    </w:p>
    <w:p>
      <w:pPr>
        <w:pStyle w:val="ConsPlusNonformat"/>
        <w:ind w:left="0" w:hanging="0"/>
        <w:jc w:val="both"/>
        <w:rPr/>
      </w:pPr>
      <w:r>
        <w:rPr/>
      </w:r>
    </w:p>
    <w:p>
      <w:pPr>
        <w:pStyle w:val="ConsPlusNonformat"/>
        <w:ind w:left="0" w:hanging="0"/>
        <w:jc w:val="both"/>
        <w:rPr/>
      </w:pPr>
      <w:r>
        <w:rPr/>
        <w:t xml:space="preserve">                                                        </w:t>
      </w:r>
      <w:r>
        <w:rPr/>
        <w:t>"__" _____________ 19__ г. ___________</w:t>
      </w:r>
    </w:p>
    <w:p>
      <w:pPr>
        <w:pStyle w:val="ConsPlusNonformat"/>
        <w:ind w:left="0" w:hanging="0"/>
        <w:jc w:val="both"/>
        <w:rPr/>
      </w:pPr>
      <w:r>
        <w:rPr/>
        <w:t xml:space="preserve">                                                                                                                </w:t>
      </w:r>
      <w:r>
        <w:rPr/>
        <w:t>(подпись)</w:t>
      </w:r>
    </w:p>
    <w:p>
      <w:pPr>
        <w:pStyle w:val="ConsPlusNonformat"/>
        <w:ind w:left="0" w:hanging="0"/>
        <w:jc w:val="both"/>
        <w:rPr/>
      </w:pPr>
      <w:r>
        <w:rPr/>
      </w:r>
    </w:p>
    <w:p>
      <w:pPr>
        <w:pStyle w:val="ConsPlusNonformat"/>
        <w:ind w:left="0" w:hanging="0"/>
        <w:jc w:val="both"/>
        <w:rPr/>
      </w:pPr>
      <w:bookmarkStart w:id="8" w:name="Par885"/>
      <w:bookmarkEnd w:id="8"/>
      <w:r>
        <w:rPr/>
        <w:t xml:space="preserve">                                                              </w:t>
      </w:r>
      <w:r>
        <w:rPr/>
        <w:t>АКТ</w:t>
      </w:r>
    </w:p>
    <w:p>
      <w:pPr>
        <w:pStyle w:val="ConsPlusNonformat"/>
        <w:ind w:left="0" w:hanging="0"/>
        <w:jc w:val="both"/>
        <w:rPr/>
      </w:pPr>
      <w:r>
        <w:rPr/>
        <w:t xml:space="preserve">                            </w:t>
      </w:r>
      <w:r>
        <w:rPr/>
        <w:t>ТЕХНИЧЕСКОГО СОСТОЯНИЯ БОЕВОГО ОРУЖИЯ</w:t>
      </w:r>
    </w:p>
    <w:p>
      <w:pPr>
        <w:pStyle w:val="ConsPlusNonformat"/>
        <w:ind w:left="0" w:hanging="0"/>
        <w:jc w:val="both"/>
        <w:rPr/>
      </w:pPr>
      <w:r>
        <w:rPr/>
        <w:t xml:space="preserve">                                                </w:t>
      </w:r>
      <w:r>
        <w:rPr/>
        <w:t>И ПАТРОНОВ К НЕМУ</w:t>
      </w:r>
    </w:p>
    <w:p>
      <w:pPr>
        <w:pStyle w:val="ConsPlusNonformat"/>
        <w:ind w:left="0" w:hanging="0"/>
        <w:jc w:val="both"/>
        <w:rPr/>
      </w:pPr>
      <w:r>
        <w:rPr/>
      </w:r>
    </w:p>
    <w:p>
      <w:pPr>
        <w:pStyle w:val="ConsPlusNonformat"/>
        <w:ind w:left="0" w:hanging="0"/>
        <w:jc w:val="both"/>
        <w:rPr/>
      </w:pPr>
      <w:r>
        <w:rPr/>
        <w:t>Комиссия в составе: председатель ____________________</w:t>
      </w:r>
    </w:p>
    <w:p>
      <w:pPr>
        <w:pStyle w:val="ConsPlusNonformat"/>
        <w:ind w:left="0" w:hanging="0"/>
        <w:jc w:val="both"/>
        <w:rPr/>
      </w:pPr>
      <w:r>
        <w:rPr/>
        <w:t>Члены комиссии: __________________________________________________</w:t>
      </w:r>
    </w:p>
    <w:p>
      <w:pPr>
        <w:pStyle w:val="ConsPlusNonformat"/>
        <w:ind w:left="0" w:hanging="0"/>
        <w:jc w:val="both"/>
        <w:rPr/>
      </w:pPr>
      <w:r>
        <w:rPr/>
        <w:t xml:space="preserve">                                                    </w:t>
      </w:r>
      <w:r>
        <w:rPr/>
        <w:t>(должности, звания, фамилии лиц,</w:t>
      </w:r>
    </w:p>
    <w:p>
      <w:pPr>
        <w:pStyle w:val="ConsPlusNonformat"/>
        <w:ind w:left="0" w:hanging="0"/>
        <w:jc w:val="both"/>
        <w:rPr/>
      </w:pPr>
      <w:r>
        <w:rPr/>
        <w:t xml:space="preserve">                                                              </w:t>
      </w:r>
      <w:r>
        <w:rPr/>
        <w:t>производивших осмотр)</w:t>
      </w:r>
    </w:p>
    <w:p>
      <w:pPr>
        <w:pStyle w:val="ConsPlusNonformat"/>
        <w:ind w:left="0" w:hanging="0"/>
        <w:jc w:val="both"/>
        <w:rPr/>
      </w:pPr>
      <w:r>
        <w:rPr/>
        <w:t>На основании приказа начальника __________________________________</w:t>
      </w:r>
    </w:p>
    <w:p>
      <w:pPr>
        <w:pStyle w:val="ConsPlusNonformat"/>
        <w:ind w:left="0" w:hanging="0"/>
        <w:jc w:val="both"/>
        <w:rPr/>
      </w:pPr>
      <w:r>
        <w:rPr/>
        <w:t xml:space="preserve">                                                                                </w:t>
      </w:r>
      <w:r>
        <w:rPr/>
        <w:t>(наименование органа</w:t>
      </w:r>
    </w:p>
    <w:p>
      <w:pPr>
        <w:pStyle w:val="ConsPlusNonformat"/>
        <w:ind w:left="0" w:hanging="0"/>
        <w:jc w:val="both"/>
        <w:rPr/>
      </w:pPr>
      <w:r>
        <w:rPr/>
        <w:t xml:space="preserve">                                                                                      </w:t>
      </w:r>
      <w:r>
        <w:rPr/>
        <w:t>внутренних дел)</w:t>
      </w:r>
    </w:p>
    <w:p>
      <w:pPr>
        <w:pStyle w:val="ConsPlusNonformat"/>
        <w:ind w:left="0" w:hanging="0"/>
        <w:jc w:val="both"/>
        <w:rPr/>
      </w:pPr>
      <w:r>
        <w:rPr/>
        <w:t>от "__" __________ 19__ г. N ____</w:t>
      </w:r>
    </w:p>
    <w:p>
      <w:pPr>
        <w:pStyle w:val="ConsPlusNonformat"/>
        <w:ind w:left="0" w:hanging="0"/>
        <w:jc w:val="both"/>
        <w:rPr/>
      </w:pPr>
      <w:r>
        <w:rPr/>
        <w:t>произвели осмотр боевого оружия и патронов к нему, поступивших</w:t>
      </w:r>
    </w:p>
    <w:p>
      <w:pPr>
        <w:pStyle w:val="ConsPlusNonformat"/>
        <w:ind w:left="0" w:hanging="0"/>
        <w:jc w:val="both"/>
        <w:rPr/>
      </w:pPr>
      <w:r>
        <w:rPr/>
        <w:t>от _______________________________________________________________</w:t>
      </w:r>
    </w:p>
    <w:p>
      <w:pPr>
        <w:pStyle w:val="ConsPlusNonformat"/>
        <w:ind w:left="0" w:hanging="0"/>
        <w:jc w:val="both"/>
        <w:rPr/>
      </w:pPr>
      <w:r>
        <w:rPr/>
        <w:t xml:space="preserve">                        </w:t>
      </w:r>
      <w:r>
        <w:rPr/>
        <w:t>(наименование организации, ее регионального,</w:t>
      </w:r>
    </w:p>
    <w:p>
      <w:pPr>
        <w:pStyle w:val="ConsPlusNonformat"/>
        <w:ind w:left="0" w:hanging="0"/>
        <w:jc w:val="both"/>
        <w:rPr/>
      </w:pPr>
      <w:r>
        <w:rPr/>
        <w:t>__________________________________________________________________</w:t>
      </w:r>
    </w:p>
    <w:p>
      <w:pPr>
        <w:pStyle w:val="ConsPlusNonformat"/>
        <w:ind w:left="0" w:hanging="0"/>
        <w:jc w:val="both"/>
        <w:rPr/>
      </w:pPr>
      <w:r>
        <w:rPr/>
        <w:t xml:space="preserve">                                  </w:t>
      </w:r>
      <w:r>
        <w:rPr/>
        <w:t>территориального подразделения)</w:t>
      </w:r>
    </w:p>
    <w:p>
      <w:pPr>
        <w:pStyle w:val="ConsPlusNonformat"/>
        <w:ind w:left="0" w:hanging="0"/>
        <w:jc w:val="both"/>
        <w:rPr/>
      </w:pPr>
      <w:r>
        <w:rPr/>
      </w:r>
    </w:p>
    <w:p>
      <w:pPr>
        <w:pStyle w:val="ConsPlusNonformat"/>
        <w:ind w:left="0" w:hanging="0"/>
        <w:jc w:val="both"/>
        <w:rPr/>
      </w:pPr>
      <w:r>
        <w:rPr/>
        <w:t>В результате      проведенного      осмотра      и    изучения    формуляров    и</w:t>
      </w:r>
    </w:p>
    <w:p>
      <w:pPr>
        <w:pStyle w:val="ConsPlusNonformat"/>
        <w:ind w:left="0" w:hanging="0"/>
        <w:jc w:val="both"/>
        <w:rPr/>
      </w:pPr>
      <w:r>
        <w:rPr/>
        <w:t>паспортов комиссия установила:</w:t>
      </w:r>
    </w:p>
    <w:p>
      <w:pPr>
        <w:pStyle w:val="ConsPlusNormal"/>
        <w:ind w:left="0" w:hanging="0"/>
        <w:jc w:val="left"/>
        <w:rPr/>
      </w:pPr>
      <w:r>
        <w:rPr/>
      </w:r>
    </w:p>
    <w:tbl>
      <w:tblPr>
        <w:tblW w:w="9069" w:type="dxa"/>
        <w:jc w:val="left"/>
        <w:tblInd w:w="62" w:type="dxa"/>
        <w:tblCellMar>
          <w:top w:w="102" w:type="dxa"/>
          <w:left w:w="62" w:type="dxa"/>
          <w:bottom w:w="102" w:type="dxa"/>
          <w:right w:w="62" w:type="dxa"/>
        </w:tblCellMar>
      </w:tblPr>
      <w:tblGrid>
        <w:gridCol w:w="454"/>
        <w:gridCol w:w="1133"/>
        <w:gridCol w:w="1019"/>
        <w:gridCol w:w="1758"/>
        <w:gridCol w:w="907"/>
        <w:gridCol w:w="1531"/>
        <w:gridCol w:w="1418"/>
        <w:gridCol w:w="848"/>
      </w:tblGrid>
      <w:tr>
        <w:trPr/>
        <w:tc>
          <w:tcPr>
            <w:tcW w:w="4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N п/п</w:t>
            </w:r>
          </w:p>
        </w:tc>
        <w:tc>
          <w:tcPr>
            <w:tcW w:w="113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Наименование оружия и патронов</w:t>
            </w:r>
          </w:p>
        </w:tc>
        <w:tc>
          <w:tcPr>
            <w:tcW w:w="101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Срок службы</w:t>
            </w:r>
          </w:p>
        </w:tc>
        <w:tc>
          <w:tcPr>
            <w:tcW w:w="175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Серия, номер и завод изготовитель, производственные данные</w:t>
            </w:r>
          </w:p>
        </w:tc>
        <w:tc>
          <w:tcPr>
            <w:tcW w:w="90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Количество</w:t>
            </w:r>
          </w:p>
        </w:tc>
        <w:tc>
          <w:tcPr>
            <w:tcW w:w="153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Техническое состояние и комплектность</w:t>
            </w:r>
          </w:p>
        </w:tc>
        <w:tc>
          <w:tcPr>
            <w:tcW w:w="141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Заключение комиссии о фактической категории</w:t>
            </w:r>
          </w:p>
        </w:tc>
        <w:tc>
          <w:tcPr>
            <w:tcW w:w="84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Примечание</w:t>
            </w:r>
          </w:p>
        </w:tc>
      </w:tr>
      <w:tr>
        <w:trPr/>
        <w:tc>
          <w:tcPr>
            <w:tcW w:w="4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3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01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75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90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53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41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4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p>
      <w:pPr>
        <w:pStyle w:val="ConsPlusNonformat"/>
        <w:ind w:left="0" w:hanging="0"/>
        <w:jc w:val="both"/>
        <w:rPr/>
      </w:pPr>
      <w:r>
        <w:rPr/>
        <w:t>Комиссия: председатель ________________________</w:t>
      </w:r>
    </w:p>
    <w:p>
      <w:pPr>
        <w:pStyle w:val="ConsPlusNonformat"/>
        <w:ind w:left="0" w:hanging="0"/>
        <w:jc w:val="both"/>
        <w:rPr/>
      </w:pPr>
      <w:r>
        <w:rPr/>
        <w:t xml:space="preserve">                                                              </w:t>
      </w:r>
      <w:r>
        <w:rPr/>
        <w:t>(подпись)</w:t>
      </w:r>
    </w:p>
    <w:p>
      <w:pPr>
        <w:pStyle w:val="ConsPlusNonformat"/>
        <w:ind w:left="0" w:hanging="0"/>
        <w:jc w:val="both"/>
        <w:rPr/>
      </w:pPr>
      <w:r>
        <w:rPr/>
      </w:r>
    </w:p>
    <w:p>
      <w:pPr>
        <w:pStyle w:val="ConsPlusNonformat"/>
        <w:ind w:left="0" w:hanging="0"/>
        <w:jc w:val="both"/>
        <w:rPr/>
      </w:pPr>
      <w:r>
        <w:rPr/>
        <w:t>Члены комиссии: _____________________</w:t>
      </w:r>
    </w:p>
    <w:p>
      <w:pPr>
        <w:pStyle w:val="ConsPlusNonformat"/>
        <w:ind w:left="0" w:hanging="0"/>
        <w:jc w:val="both"/>
        <w:rPr/>
      </w:pPr>
      <w:r>
        <w:rPr/>
        <w:t xml:space="preserve">                                </w:t>
      </w:r>
      <w:r>
        <w:rPr/>
        <w:t>_____________________</w:t>
      </w:r>
    </w:p>
    <w:p>
      <w:pPr>
        <w:pStyle w:val="ConsPlusNonformat"/>
        <w:ind w:left="0" w:hanging="0"/>
        <w:jc w:val="both"/>
        <w:rPr/>
      </w:pPr>
      <w:r>
        <w:rPr/>
        <w:t xml:space="preserve">                                </w:t>
      </w:r>
      <w:r>
        <w:rPr/>
        <w:t>_____________________</w:t>
      </w:r>
    </w:p>
    <w:p>
      <w:pPr>
        <w:pStyle w:val="ConsPlusNonformat"/>
        <w:ind w:left="0" w:hanging="0"/>
        <w:jc w:val="both"/>
        <w:rPr/>
      </w:pPr>
      <w:r>
        <w:rPr/>
        <w:t xml:space="preserve">                                            </w:t>
      </w:r>
      <w:r>
        <w:rPr/>
        <w:t>(подписи)</w:t>
      </w:r>
    </w:p>
    <w:p>
      <w:pPr>
        <w:pStyle w:val="ConsPlusNonformat"/>
        <w:ind w:left="0" w:hanging="0"/>
        <w:jc w:val="both"/>
        <w:rPr/>
      </w:pPr>
      <w:r>
        <w:rPr/>
      </w:r>
    </w:p>
    <w:p>
      <w:pPr>
        <w:pStyle w:val="ConsPlusNonformat"/>
        <w:ind w:left="0" w:hanging="0"/>
        <w:jc w:val="both"/>
        <w:rPr/>
      </w:pPr>
      <w:r>
        <w:rPr/>
        <w:t>Начальник УМТиХО (ОМТиХО) ________________________________________</w:t>
      </w:r>
    </w:p>
    <w:p>
      <w:pPr>
        <w:pStyle w:val="ConsPlusNonformat"/>
        <w:ind w:left="0" w:hanging="0"/>
        <w:jc w:val="both"/>
        <w:rPr/>
      </w:pPr>
      <w:r>
        <w:rPr/>
        <w:t xml:space="preserve">                                                                  </w:t>
      </w:r>
      <w:r>
        <w:rPr/>
        <w:t>(звание, фамилия, инициалы)</w:t>
      </w:r>
    </w:p>
    <w:p>
      <w:pPr>
        <w:pStyle w:val="ConsPlusNonformat"/>
        <w:ind w:left="0" w:hanging="0"/>
        <w:jc w:val="both"/>
        <w:rPr/>
      </w:pPr>
      <w:r>
        <w:rPr/>
      </w:r>
    </w:p>
    <w:p>
      <w:pPr>
        <w:pStyle w:val="ConsPlusNonformat"/>
        <w:ind w:left="0" w:hanging="0"/>
        <w:jc w:val="both"/>
        <w:rPr/>
      </w:pPr>
      <w:r>
        <w:rPr/>
        <w:t>"__" __________ 19__ г.</w:t>
      </w:r>
    </w:p>
    <w:p>
      <w:pPr>
        <w:pStyle w:val="ConsPlusNormal"/>
        <w:ind w:left="0" w:hanging="0"/>
        <w:jc w:val="left"/>
        <w:rPr/>
      </w:pPr>
      <w:r>
        <w:rPr/>
      </w:r>
    </w:p>
    <w:p>
      <w:pPr>
        <w:pStyle w:val="ConsPlusNormal"/>
        <w:ind w:left="0" w:hanging="0"/>
        <w:jc w:val="left"/>
        <w:rPr/>
      </w:pPr>
      <w:r>
        <w:rPr/>
      </w:r>
    </w:p>
    <w:p>
      <w:pPr>
        <w:pStyle w:val="ConsPlusNormal"/>
        <w:pBdr>
          <w:top w:val="single" w:sz="6" w:space="0" w:color="000000"/>
        </w:pBdr>
        <w:spacing w:before="100" w:after="100"/>
        <w:ind w:left="0" w:hanging="0"/>
        <w:jc w:val="both"/>
        <w:rPr/>
      </w:pPr>
      <w:r>
        <w:rPr/>
      </w:r>
    </w:p>
    <w:sectPr>
      <w:type w:val="nextPage"/>
      <w:pgSz w:w="11906" w:h="16838"/>
      <w:pgMar w:left="1133" w:right="566" w:header="0" w:top="1440" w:footer="0" w:bottom="1440" w:gutter="0"/>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Astra Serif">
    <w:charset w:val="01"/>
    <w:family w:val="roman"/>
    <w:pitch w:val="default"/>
  </w:font>
  <w:font w:name="Times New Roman">
    <w:charset w:val="01"/>
    <w:family w:val="roman"/>
    <w:pitch w:val="default"/>
  </w:font>
  <w:font w:name="Courier New">
    <w:charset w:val="01"/>
    <w:family w:val="roman"/>
    <w:pitch w:val="default"/>
  </w:font>
  <w:font w:name="Arial">
    <w:charset w:val="01"/>
    <w:family w:val="roman"/>
    <w:pitch w:val="default"/>
  </w:font>
  <w:font w:name="Tahoma">
    <w:charset w:val="01"/>
    <w:family w:val="roman"/>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PT Astra Serif" w:hAnsi="PT Astra Serif" w:eastAsia="Tahoma" w:cs="Noto Sans Devanagari"/>
        <w:kern w:val="2"/>
        <w:szCs w:val="24"/>
        <w:lang w:val="ru-RU" w:eastAsia="zh-CN" w:bidi="hi-IN"/>
      </w:rPr>
    </w:rPrDefault>
    <w:pPrDefault>
      <w:pPr>
        <w:suppressAutoHyphens w:val="true"/>
      </w:pPr>
    </w:pPrDefault>
  </w:docDefaults>
  <w:style w:type="paragraph" w:styleId="Normal">
    <w:name w:val="Normal"/>
    <w:qFormat/>
    <w:pPr>
      <w:widowControl w:val="false"/>
      <w:suppressAutoHyphens w:val="true"/>
      <w:bidi w:val="0"/>
    </w:pPr>
    <w:rPr>
      <w:rFonts w:ascii="PT Astra Serif" w:hAnsi="PT Astra Serif" w:eastAsia="Tahoma" w:cs="PT Astra Serif"/>
      <w:color w:val="auto"/>
      <w:kern w:val="2"/>
      <w:sz w:val="24"/>
      <w:szCs w:val="24"/>
      <w:lang w:val="ru-RU" w:eastAsia="zh-CN" w:bidi="hi-IN"/>
    </w:rPr>
  </w:style>
  <w:style w:type="character" w:styleId="Style14">
    <w:name w:val="Интернет-ссылка"/>
    <w:rPr>
      <w:color w:val="000080"/>
      <w:u w:val="single"/>
    </w:rPr>
  </w:style>
  <w:style w:type="paragraph" w:styleId="Style15">
    <w:name w:val="Заголовок"/>
    <w:basedOn w:val="Normal"/>
    <w:next w:val="Style16"/>
    <w:qFormat/>
    <w:pPr>
      <w:keepNext w:val="true"/>
      <w:spacing w:before="240" w:after="120"/>
    </w:pPr>
    <w:rPr>
      <w:sz w:val="28"/>
      <w:szCs w:val="28"/>
    </w:rPr>
  </w:style>
  <w:style w:type="paragraph" w:styleId="Style16">
    <w:name w:val="Body Text"/>
    <w:basedOn w:val="Normal"/>
    <w:pPr>
      <w:spacing w:lineRule="auto" w:line="276" w:before="0" w:after="140"/>
    </w:pPr>
    <w:rPr/>
  </w:style>
  <w:style w:type="paragraph" w:styleId="Style17">
    <w:name w:val="List"/>
    <w:basedOn w:val="Style16"/>
    <w:pPr>
      <w:spacing w:lineRule="auto" w:line="276" w:before="0" w:after="140"/>
    </w:pPr>
    <w:rPr/>
  </w:style>
  <w:style w:type="paragraph" w:styleId="Style18">
    <w:name w:val="Caption"/>
    <w:basedOn w:val="Normal"/>
    <w:qFormat/>
    <w:pPr>
      <w:spacing w:before="120" w:after="120"/>
    </w:pPr>
    <w:rPr>
      <w:i/>
      <w:iCs/>
    </w:rPr>
  </w:style>
  <w:style w:type="paragraph" w:styleId="Style19">
    <w:name w:val="Указатель"/>
    <w:basedOn w:val="Normal"/>
    <w:qFormat/>
    <w:pPr/>
    <w:rPr/>
  </w:style>
  <w:style w:type="paragraph" w:styleId="ConsPlusNormal">
    <w:name w:val="ConsPlusNormal"/>
    <w:qFormat/>
    <w:pPr>
      <w:widowControl w:val="false"/>
      <w:suppressAutoHyphens w:val="true"/>
      <w:bidi w:val="0"/>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ConsPlusNonformat">
    <w:name w:val="ConsPlusNonformat"/>
    <w:qFormat/>
    <w:pPr>
      <w:widowControl w:val="false"/>
      <w:suppressAutoHyphens w:val="true"/>
      <w:bidi w:val="0"/>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Title">
    <w:name w:val="ConsPlusTitle"/>
    <w:qFormat/>
    <w:pPr>
      <w:widowControl w:val="false"/>
      <w:suppressAutoHyphens w:val="true"/>
      <w:bidi w:val="0"/>
    </w:pPr>
    <w:rPr>
      <w:rFonts w:ascii="Arial" w:hAnsi="Arial" w:eastAsia="Arial" w:cs="Arial"/>
      <w:b/>
      <w:i w:val="false"/>
      <w:strike w:val="false"/>
      <w:dstrike w:val="false"/>
      <w:color w:val="auto"/>
      <w:kern w:val="2"/>
      <w:sz w:val="24"/>
      <w:szCs w:val="24"/>
      <w:u w:val="none"/>
      <w:lang w:val="ru-RU" w:eastAsia="zh-CN" w:bidi="hi-IN"/>
    </w:rPr>
  </w:style>
  <w:style w:type="paragraph" w:styleId="ConsPlusCell">
    <w:name w:val="ConsPlusCell"/>
    <w:qFormat/>
    <w:pPr>
      <w:widowControl w:val="false"/>
      <w:suppressAutoHyphens w:val="true"/>
      <w:bidi w:val="0"/>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DocList">
    <w:name w:val="ConsPlusDocList"/>
    <w:qFormat/>
    <w:pPr>
      <w:widowControl w:val="false"/>
      <w:suppressAutoHyphens w:val="true"/>
      <w:bidi w:val="0"/>
    </w:pPr>
    <w:rPr>
      <w:rFonts w:ascii="Tahoma" w:hAnsi="Tahoma" w:eastAsia="Arial" w:cs="Tahoma"/>
      <w:b w:val="false"/>
      <w:i w:val="false"/>
      <w:strike w:val="false"/>
      <w:dstrike w:val="false"/>
      <w:color w:val="auto"/>
      <w:kern w:val="2"/>
      <w:sz w:val="18"/>
      <w:szCs w:val="24"/>
      <w:u w:val="none"/>
      <w:lang w:val="ru-RU" w:eastAsia="zh-CN" w:bidi="hi-IN"/>
    </w:rPr>
  </w:style>
  <w:style w:type="paragraph" w:styleId="ConsPlusTitlePage">
    <w:name w:val="ConsPlusTitlePage"/>
    <w:qFormat/>
    <w:pPr>
      <w:widowControl w:val="false"/>
      <w:suppressAutoHyphens w:val="true"/>
      <w:bidi w:val="0"/>
    </w:pPr>
    <w:rPr>
      <w:rFonts w:ascii="Tahoma" w:hAnsi="Tahoma" w:eastAsia="Arial" w:cs="Tahoma"/>
      <w:b w:val="false"/>
      <w:i w:val="false"/>
      <w:strike w:val="false"/>
      <w:dstrike w:val="false"/>
      <w:color w:val="auto"/>
      <w:kern w:val="2"/>
      <w:sz w:val="24"/>
      <w:szCs w:val="24"/>
      <w:u w:val="none"/>
      <w:lang w:val="ru-RU" w:eastAsia="zh-CN" w:bidi="hi-IN"/>
    </w:rPr>
  </w:style>
  <w:style w:type="paragraph" w:styleId="ConsPlusJurTerm">
    <w:name w:val="ConsPlusJurTerm"/>
    <w:qFormat/>
    <w:pPr>
      <w:widowControl w:val="false"/>
      <w:suppressAutoHyphens w:val="true"/>
      <w:bidi w:val="0"/>
    </w:pPr>
    <w:rPr>
      <w:rFonts w:ascii="Tahoma" w:hAnsi="Tahoma" w:eastAsia="Arial" w:cs="Tahoma"/>
      <w:b w:val="false"/>
      <w:i w:val="false"/>
      <w:strike w:val="false"/>
      <w:dstrike w:val="false"/>
      <w:color w:val="auto"/>
      <w:kern w:val="2"/>
      <w:sz w:val="26"/>
      <w:szCs w:val="24"/>
      <w:u w:val="none"/>
      <w:lang w:val="ru-RU" w:eastAsia="zh-CN" w:bidi="hi-IN"/>
    </w:rPr>
  </w:style>
  <w:style w:type="paragraph" w:styleId="ConsPlusTextList">
    <w:name w:val="ConsPlusTextList"/>
    <w:qFormat/>
    <w:pPr>
      <w:widowControl w:val="false"/>
      <w:suppressAutoHyphens w:val="true"/>
      <w:bidi w:val="0"/>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Style20">
    <w:name w:val="Колонтитул"/>
    <w:basedOn w:val="Normal"/>
    <w:qFormat/>
    <w:pPr/>
    <w:rPr/>
  </w:style>
  <w:style w:type="paragraph" w:styleId="Style21">
    <w:name w:val="Верхний и нижний колонтитулы"/>
    <w:basedOn w:val="Normal"/>
    <w:qFormat/>
    <w:pPr/>
    <w:rPr/>
  </w:style>
  <w:style w:type="paragraph" w:styleId="Style22">
    <w:name w:val="Header"/>
    <w:basedOn w:val="Style20"/>
    <w:pPr/>
    <w:rPr/>
  </w:style>
  <w:style w:type="paragraph" w:styleId="Style23">
    <w:name w:val="Footer"/>
    <w:basedOn w:val="Style2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LibreOffice/6.4.7.2$Linux_X86_64 LibreOffice_project/155c490457025f32143219b3c36f6c1abf1f2442</Application>
  <Pages>27</Pages>
  <Words>4747</Words>
  <Characters>32924</Characters>
  <CharactersWithSpaces>42749</CharactersWithSpaces>
  <Paragraphs>560</Paragraphs>
  <Company>КонсультантПлюс Версия 4023.00.50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2025-07-02T16:49:00Z</dcterms:created>
  <dc:creator/>
  <dc:description/>
  <dc:language>ru-RU</dc:language>
  <cp:lastModifiedBy/>
  <dcterms:modified xsi:type="dcterms:W3CDTF">2025-07-02T16:50:00Z</dcterms:modified>
  <cp:revision>0</cp:revision>
  <dc:subject/>
  <dc:title>Приказ МВД России от 07.10.1997 N 650(ред. от 19.04.2021)"О мерах по реализации Постановления Правительства Российской Федерации от 22 апреля 1997 г. N 460"(вместе с "Инструкцией о работе органов внутренних дел по обеспечению отдельными типами и моделями боевого ручного стрелкового оружия и патронами к нему юридических лиц с особыми уставными задачами, проверке условий его хранения и проведения инвентаризации")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КонсультантПлюс Версия 4023.00.50</vt:lpwstr>
  </property>
</Properties>
</file>