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IndexHeading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по Московской области за 4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</w:r>
    </w:p>
    <w:tbl>
      <w:tblPr>
        <w:tblStyle w:val="a8"/>
        <w:tblW w:w="9638" w:type="dxa"/>
        <w:jc w:val="left"/>
        <w:tblInd w:w="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72"/>
        <w:gridCol w:w="7028"/>
        <w:gridCol w:w="1937"/>
      </w:tblGrid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2025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</w:t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198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1.1.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179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1.2.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Прохождение военной службы по призыву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Конфликты на бытовой почве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денежные выплаты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Неполучение ответа на обращение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пенсии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Трудовые отношения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Поступление на военную службу по контракту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Благодарность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Алиментные обязательства членов семьи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Медицинское освидетельствование, проведение ВВК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>
          <w:trHeight w:val="355" w:hRule="atLeast"/>
        </w:trPr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пенсии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Денежная компенсация за наем жилья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Обязательное страхование. Страховые выплаты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удостоверений Ветерана боевых действий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Прохождение военной службы по призыву, увольнение в военной службы, в т.ч. досрочное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антитеррористической защищенности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Иные вопросы, касающиеся деятельности Росгвардии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Архивные справки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противоправных действий сотрудников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Деятельность Росгвардии, принимаемые решения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противоправных действий сотрудников коррупционной направленности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Воинская дисциплина, ответственность военнослужащих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Проезд на транспорте, военные перевозочные документы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Возврат ошибочной госпошлины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Денежные довольствие сотрудников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общественного порядка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Меры социальной поддержки ветеранов боевых действий, ветеранов военной службы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вещевым имуществом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Почтовое отправление или электронное сообщение, не имеющее смысла или содержащее рассуждения общего характера - не являющееся обращением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осуществление  частной охранной и детективной деятельности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Боевая подготовка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служебного жилья по договору социального найма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Личный прием должностными лицами Федеральной службы войск национальной гвардии Российской Федерации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Переводы по службе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1.3.</w:t>
            </w:r>
          </w:p>
        </w:tc>
        <w:tc>
          <w:tcPr>
            <w:tcW w:w="896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1.4.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136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34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17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982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2.1.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954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2.2.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153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Материально-бытовое обеспечение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505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Обязательное страхование. Страховые случаи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Имущественные отношения ВНГ РФ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общественного порядка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денежные выплаты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Получение сведений и документов их архивов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Установление местонахождения военнослужащего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судебных решений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Алиментные обязательства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пенсии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Патриотическое воспитание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Переводы по службе</w:t>
            </w:r>
          </w:p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Благодарность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Возврат ошибочной пошлины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Воинская дисциплина, ответственность военнослужащих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Нарушение правил парковки автотранспорта, в том числе на внутридворовой территории и вне организованных стоянок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Деятельность Росгвардии, принимаемые решения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справок о наличии (отсутствии) жилья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Оплата листка нетрудоспособности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Почтовые отправления не имеющие смысла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Медицинское освидетельствование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Росгвардии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Поиск наград, подтверждение награждения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Подарки, книги, фотографии, автографы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удостоверений ветерана боевых действий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вещевым имуществом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Прохождение военной службы по контракту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противоправного поведения сотрудников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Архивные справки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Символика войск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Справки по денежному довольствию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Денежные довольствие сотрудников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Увольнение с военной службы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судебных решений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Боевая подготовка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субсидии, ЕСВ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по договору социального найма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Реализация мер правовой и социальной защиты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Вещевое имущество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Жилищное обеспечение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официального сайта Росгвардии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Деятельность в сфере строительства, капитального (текущего) ремонта зданий и сооружений, состоящих на балансе войск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Прекращение рассмотрения обращения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дополнительных документов и материалов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2.3.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699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149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173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4.1.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142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10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4.2.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противоправного поведения сотрудников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Получение сведений и документов из архивов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Медицинское освидетельствование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 w:bidi="ar-SA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еятельность Федеральной службы ВНГ РФ. Принимаемые решения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937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субсидии, ЕСВ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Зарплата гражданского персонала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Неполучение ответа на обращение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Прохождение военной службы по контракту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Благодарность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Поиск наград, подтверждение о награждении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судебных решений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Переводы по службе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Обязательное страхование, страховые выплаты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размеров пенсии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Архивные справки о трудовом стаже и зарплате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Иные вопросы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Действия (бездействие) при рассмотрении обращения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Представление дополнительных документов и материалов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Вещевое обеспечение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(отдельные) денежные выплаты (премии, дополнительная материальная помощь, командировочные расходы и т. д.)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осуществление  частной охранной и детективной деятельности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противоправного поведения военнослужащих (сотрудников) войск коррупционной направленности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Возврат ошибочно оплаченной пошлины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опуска военнослужащих (сотрудников)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4.3.</w:t>
            </w:r>
          </w:p>
        </w:tc>
        <w:tc>
          <w:tcPr>
            <w:tcW w:w="7028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93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66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38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21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5.</w:t>
            </w:r>
          </w:p>
        </w:tc>
        <w:tc>
          <w:tcPr>
            <w:tcW w:w="70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9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5"/>
  <w:defaultTabStop w:val="4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 w:customStyle="1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user2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3">
    <w:name w:val="Заголовок таблицы (user)"/>
    <w:basedOn w:val="user2"/>
    <w:qFormat/>
    <w:pPr>
      <w:suppressLineNumbers/>
      <w:jc w:val="center"/>
    </w:pPr>
    <w:rPr>
      <w:b/>
      <w:bCs/>
    </w:rPr>
  </w:style>
  <w:style w:type="numbering" w:styleId="user4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1721</TotalTime>
  <Application>LibreOffice/25.2.6.2$Linux_X86_64 LibreOffice_project/520$Build-2</Application>
  <AppVersion>15.0000</AppVersion>
  <Pages>7</Pages>
  <Words>1144</Words>
  <Characters>8004</Characters>
  <CharactersWithSpaces>8848</CharactersWithSpaces>
  <Paragraphs>378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2025-09-30T17:04:48Z</cp:lastPrinted>
  <dcterms:modified xsi:type="dcterms:W3CDTF">2026-05-25T12:42:28Z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